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pBdr>
          <w:top w:val="none" w:color="auto" w:sz="0" w:space="0"/>
          <w:bottom w:val="none" w:color="auto" w:sz="0" w:space="0"/>
        </w:pBdr>
        <w:kinsoku/>
        <w:wordWrap/>
        <w:overflowPunct/>
        <w:topLinePunct w:val="0"/>
        <w:autoSpaceDE/>
        <w:autoSpaceDN/>
        <w:bidi w:val="0"/>
        <w:adjustRightInd/>
        <w:snapToGrid/>
        <w:spacing w:beforeAutospacing="0" w:afterAutospacing="0" w:line="620" w:lineRule="exact"/>
        <w:ind w:right="300"/>
        <w:jc w:val="both"/>
        <w:textAlignment w:val="auto"/>
        <w:rPr>
          <w:rFonts w:hint="eastAsia" w:ascii="黑体" w:hAnsi="黑体" w:eastAsia="黑体" w:cs="黑体"/>
          <w:b/>
          <w:bCs/>
          <w:kern w:val="0"/>
          <w:sz w:val="84"/>
          <w:szCs w:val="84"/>
          <w:lang w:val="en-US" w:eastAsia="zh-CN" w:bidi="ar"/>
        </w:rPr>
      </w:pPr>
    </w:p>
    <w:p>
      <w:pPr>
        <w:keepNext w:val="0"/>
        <w:keepLines w:val="0"/>
        <w:pageBreakBefore w:val="0"/>
        <w:widowControl/>
        <w:suppressLineNumbers w:val="0"/>
        <w:pBdr>
          <w:top w:val="none" w:color="auto" w:sz="0" w:space="0"/>
          <w:bottom w:val="none" w:color="auto" w:sz="0" w:space="0"/>
        </w:pBdr>
        <w:kinsoku/>
        <w:wordWrap/>
        <w:overflowPunct/>
        <w:topLinePunct w:val="0"/>
        <w:autoSpaceDE/>
        <w:autoSpaceDN/>
        <w:bidi w:val="0"/>
        <w:adjustRightInd/>
        <w:snapToGrid/>
        <w:spacing w:beforeAutospacing="0" w:afterAutospacing="0" w:line="800" w:lineRule="exact"/>
        <w:ind w:right="300"/>
        <w:jc w:val="center"/>
        <w:textAlignment w:val="auto"/>
        <w:rPr>
          <w:rFonts w:hint="eastAsia" w:ascii="黑体" w:hAnsi="黑体" w:eastAsia="黑体" w:cs="黑体"/>
          <w:b/>
          <w:bCs/>
          <w:color w:val="FF0000"/>
          <w:kern w:val="0"/>
          <w:sz w:val="72"/>
          <w:szCs w:val="72"/>
          <w:lang w:val="en-US" w:eastAsia="zh-CN" w:bidi="ar"/>
        </w:rPr>
      </w:pPr>
      <w:bookmarkStart w:id="0" w:name="_GoBack"/>
      <w:r>
        <w:rPr>
          <w:rFonts w:hint="eastAsia" w:ascii="黑体" w:hAnsi="黑体" w:eastAsia="黑体" w:cs="黑体"/>
          <w:b/>
          <w:bCs/>
          <w:color w:val="FF0000"/>
          <w:kern w:val="0"/>
          <w:sz w:val="72"/>
          <w:szCs w:val="72"/>
          <w:lang w:val="en-US" w:eastAsia="zh-CN" w:bidi="ar"/>
        </w:rPr>
        <w:t>驻村工作简报</w:t>
      </w:r>
    </w:p>
    <w:bookmarkEnd w:id="0"/>
    <w:p>
      <w:pPr>
        <w:keepNext w:val="0"/>
        <w:keepLines w:val="0"/>
        <w:pageBreakBefore w:val="0"/>
        <w:widowControl/>
        <w:suppressLineNumbers w:val="0"/>
        <w:pBdr>
          <w:top w:val="none" w:color="auto" w:sz="0" w:space="0"/>
          <w:bottom w:val="none" w:color="auto" w:sz="0" w:space="0"/>
        </w:pBdr>
        <w:kinsoku/>
        <w:wordWrap/>
        <w:overflowPunct/>
        <w:topLinePunct w:val="0"/>
        <w:autoSpaceDE/>
        <w:autoSpaceDN/>
        <w:bidi w:val="0"/>
        <w:adjustRightInd/>
        <w:snapToGrid/>
        <w:spacing w:beforeAutospacing="0" w:afterAutospacing="0" w:line="800" w:lineRule="exact"/>
        <w:ind w:right="300"/>
        <w:jc w:val="center"/>
        <w:textAlignment w:val="auto"/>
        <w:rPr>
          <w:rFonts w:hint="eastAsia" w:ascii="楷体" w:hAnsi="楷体" w:eastAsia="楷体" w:cs="楷体"/>
          <w:b w:val="0"/>
          <w:bCs w:val="0"/>
          <w:color w:val="FF0000"/>
          <w:kern w:val="0"/>
          <w:sz w:val="36"/>
          <w:szCs w:val="36"/>
          <w:lang w:val="en-US" w:eastAsia="zh-CN" w:bidi="ar"/>
        </w:rPr>
      </w:pPr>
      <w:r>
        <w:rPr>
          <w:rFonts w:hint="eastAsia" w:ascii="楷体" w:hAnsi="楷体" w:eastAsia="楷体" w:cs="楷体"/>
          <w:b w:val="0"/>
          <w:bCs w:val="0"/>
          <w:color w:val="FF0000"/>
          <w:kern w:val="0"/>
          <w:sz w:val="36"/>
          <w:szCs w:val="36"/>
          <w:lang w:val="en-US" w:eastAsia="zh-CN" w:bidi="ar"/>
        </w:rPr>
        <w:t>（第一期）</w:t>
      </w:r>
    </w:p>
    <w:p>
      <w:pPr>
        <w:bidi w:val="0"/>
        <w:jc w:val="both"/>
        <w:rPr>
          <w:rFonts w:hint="eastAsia"/>
          <w:sz w:val="32"/>
          <w:szCs w:val="32"/>
          <w:lang w:val="en-US" w:eastAsia="zh-CN"/>
        </w:rPr>
      </w:pPr>
    </w:p>
    <w:p>
      <w:pPr>
        <w:ind w:firstLine="160" w:firstLineChars="50"/>
        <w:jc w:val="both"/>
        <w:rPr>
          <w:rFonts w:hint="default" w:ascii="仿宋" w:hAnsi="仿宋" w:eastAsia="仿宋"/>
          <w:color w:val="000000"/>
          <w:sz w:val="28"/>
          <w:szCs w:val="28"/>
          <w:lang w:val="en-US" w:eastAsia="zh-CN"/>
        </w:rPr>
      </w:pPr>
      <w:r>
        <w:rPr>
          <w:rFonts w:hint="eastAsia" w:ascii="仿宋" w:hAnsi="仿宋" w:eastAsia="仿宋"/>
          <w:color w:val="000000"/>
          <w:sz w:val="32"/>
          <w:szCs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396240</wp:posOffset>
                </wp:positionV>
                <wp:extent cx="5397500" cy="8890"/>
                <wp:effectExtent l="0" t="0" r="0" b="0"/>
                <wp:wrapNone/>
                <wp:docPr id="1" name="直接连接符 1"/>
                <wp:cNvGraphicFramePr/>
                <a:graphic xmlns:a="http://schemas.openxmlformats.org/drawingml/2006/main">
                  <a:graphicData uri="http://schemas.microsoft.com/office/word/2010/wordprocessingShape">
                    <wps:wsp>
                      <wps:cNvCnPr/>
                      <wps:spPr>
                        <a:xfrm>
                          <a:off x="0" y="0"/>
                          <a:ext cx="5397500" cy="8890"/>
                        </a:xfrm>
                        <a:prstGeom prst="line">
                          <a:avLst/>
                        </a:prstGeom>
                        <a:ln>
                          <a:headEnd type="none" w="med" len="med"/>
                          <a:tailEnd type="none" w="med" len="med"/>
                        </a:ln>
                      </wps:spPr>
                      <wps:style>
                        <a:lnRef idx="3">
                          <a:schemeClr val="dk1"/>
                        </a:lnRef>
                        <a:fillRef idx="0">
                          <a:schemeClr val="dk1"/>
                        </a:fillRef>
                        <a:effectRef idx="2">
                          <a:schemeClr val="dk1"/>
                        </a:effectRef>
                        <a:fontRef idx="minor">
                          <a:schemeClr val="tx1"/>
                        </a:fontRef>
                      </wps:style>
                      <wps:bodyPr upright="1"/>
                    </wps:wsp>
                  </a:graphicData>
                </a:graphic>
              </wp:anchor>
            </w:drawing>
          </mc:Choice>
          <mc:Fallback>
            <w:pict>
              <v:line id="_x0000_s1026" o:spid="_x0000_s1026" o:spt="20" style="position:absolute;left:0pt;margin-left:0pt;margin-top:31.2pt;height:0.7pt;width:425pt;z-index:251660288;mso-width-relative:page;mso-height-relative:page;" filled="f" stroked="t" coordsize="21600,21600" o:gfxdata="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gedvU1wAAAAYBAAAPAAAAAAAAAAEAIAAA&#10;ACIAAABkcnMvZG93bnJldi54bWxQSwECFAAUAAAACACHTuJAU27Z0Q0CAAAVBAAADgAAAAAAAAAB&#10;ACAAAAAmAQAAZHJzL2Uyb0RvYy54bWxQSwUGAAAAAAYABgBZAQAApQUAAAAA&#10;">
                <v:fill on="f" focussize="0,0"/>
                <v:stroke weight="1.5pt" color="#000000 [3200]" miterlimit="8" joinstyle="miter"/>
                <v:imagedata o:title=""/>
                <o:lock v:ext="edit" aspectratio="f"/>
              </v:line>
            </w:pict>
          </mc:Fallback>
        </mc:AlternateContent>
      </w:r>
      <w:r>
        <w:rPr>
          <w:rFonts w:hint="eastAsia" w:ascii="仿宋" w:hAnsi="仿宋" w:eastAsia="仿宋"/>
          <w:color w:val="000000"/>
          <w:sz w:val="28"/>
          <w:szCs w:val="28"/>
        </w:rPr>
        <w:t xml:space="preserve"> </w:t>
      </w:r>
      <w:r>
        <w:rPr>
          <w:rFonts w:hint="eastAsia" w:ascii="仿宋" w:hAnsi="仿宋" w:eastAsia="仿宋"/>
          <w:color w:val="000000"/>
          <w:sz w:val="28"/>
          <w:szCs w:val="28"/>
          <w:lang w:eastAsia="zh-CN"/>
        </w:rPr>
        <w:t>省外办驻莫莫格乡卧卜村工作队</w:t>
      </w:r>
      <w:r>
        <w:rPr>
          <w:rFonts w:hint="eastAsia" w:ascii="仿宋" w:hAnsi="仿宋" w:eastAsia="仿宋"/>
          <w:color w:val="000000"/>
          <w:sz w:val="28"/>
          <w:szCs w:val="28"/>
          <w:lang w:val="en-US" w:eastAsia="zh-CN"/>
        </w:rPr>
        <w:t xml:space="preserve">              2022年1月25日</w:t>
      </w:r>
    </w:p>
    <w:p>
      <w:pPr>
        <w:keepNext w:val="0"/>
        <w:keepLines w:val="0"/>
        <w:pageBreakBefore w:val="0"/>
        <w:widowControl/>
        <w:suppressLineNumbers w:val="0"/>
        <w:pBdr>
          <w:top w:val="none" w:color="auto" w:sz="0" w:space="0"/>
          <w:bottom w:val="none" w:color="auto" w:sz="0" w:space="0"/>
        </w:pBdr>
        <w:kinsoku/>
        <w:wordWrap/>
        <w:overflowPunct/>
        <w:topLinePunct w:val="0"/>
        <w:autoSpaceDE/>
        <w:autoSpaceDN/>
        <w:bidi w:val="0"/>
        <w:adjustRightInd/>
        <w:snapToGrid/>
        <w:spacing w:beforeAutospacing="0" w:afterAutospacing="0" w:line="620" w:lineRule="exact"/>
        <w:ind w:right="300"/>
        <w:jc w:val="both"/>
        <w:textAlignment w:val="auto"/>
        <w:rPr>
          <w:rFonts w:hint="eastAsia" w:ascii="仿宋" w:hAnsi="仿宋" w:eastAsia="仿宋" w:cs="仿宋"/>
          <w:kern w:val="0"/>
          <w:sz w:val="32"/>
          <w:szCs w:val="32"/>
          <w:lang w:val="en-US" w:eastAsia="zh-CN" w:bidi="ar"/>
        </w:rPr>
      </w:pPr>
    </w:p>
    <w:p>
      <w:pPr>
        <w:keepNext w:val="0"/>
        <w:keepLines w:val="0"/>
        <w:pageBreakBefore w:val="0"/>
        <w:widowControl/>
        <w:suppressLineNumbers w:val="0"/>
        <w:pBdr>
          <w:top w:val="none" w:color="auto" w:sz="0" w:space="0"/>
          <w:bottom w:val="none" w:color="auto" w:sz="0" w:space="0"/>
        </w:pBdr>
        <w:kinsoku/>
        <w:wordWrap/>
        <w:overflowPunct/>
        <w:topLinePunct w:val="0"/>
        <w:autoSpaceDE/>
        <w:autoSpaceDN/>
        <w:bidi w:val="0"/>
        <w:adjustRightInd/>
        <w:snapToGrid/>
        <w:spacing w:beforeAutospacing="0" w:afterAutospacing="0" w:line="620" w:lineRule="exact"/>
        <w:ind w:right="300"/>
        <w:jc w:val="both"/>
        <w:textAlignment w:val="auto"/>
        <w:rPr>
          <w:rFonts w:hint="eastAsia" w:ascii="黑体" w:hAnsi="黑体" w:eastAsia="黑体" w:cs="黑体"/>
          <w:b/>
          <w:bCs/>
          <w:kern w:val="0"/>
          <w:sz w:val="32"/>
          <w:szCs w:val="32"/>
          <w:lang w:val="en-US" w:eastAsia="zh-CN" w:bidi="ar"/>
        </w:rPr>
      </w:pPr>
      <w:r>
        <w:rPr>
          <w:rFonts w:hint="eastAsia" w:ascii="仿宋" w:hAnsi="仿宋" w:eastAsia="仿宋" w:cs="仿宋"/>
          <w:kern w:val="0"/>
          <w:sz w:val="32"/>
          <w:szCs w:val="32"/>
          <w:lang w:val="en-US" w:eastAsia="zh-CN" w:bidi="ar"/>
        </w:rPr>
        <w:t>【</w:t>
      </w:r>
      <w:r>
        <w:rPr>
          <w:rFonts w:hint="eastAsia" w:ascii="黑体" w:hAnsi="黑体" w:eastAsia="黑体" w:cs="黑体"/>
          <w:kern w:val="0"/>
          <w:sz w:val="32"/>
          <w:szCs w:val="32"/>
          <w:lang w:val="en-US" w:eastAsia="zh-CN" w:bidi="ar"/>
        </w:rPr>
        <w:t>驻村工作动态</w:t>
      </w:r>
      <w:r>
        <w:rPr>
          <w:rFonts w:hint="eastAsia" w:ascii="仿宋" w:hAnsi="仿宋" w:eastAsia="仿宋" w:cs="仿宋"/>
          <w:kern w:val="0"/>
          <w:sz w:val="32"/>
          <w:szCs w:val="32"/>
          <w:lang w:val="en-US" w:eastAsia="zh-CN" w:bidi="ar"/>
        </w:rPr>
        <w:t>】：</w:t>
      </w:r>
    </w:p>
    <w:p>
      <w:pPr>
        <w:keepNext w:val="0"/>
        <w:keepLines w:val="0"/>
        <w:pageBreakBefore w:val="0"/>
        <w:widowControl/>
        <w:suppressLineNumbers w:val="0"/>
        <w:pBdr>
          <w:top w:val="none" w:color="auto" w:sz="0" w:space="0"/>
          <w:bottom w:val="none" w:color="auto" w:sz="0" w:space="0"/>
        </w:pBdr>
        <w:kinsoku/>
        <w:wordWrap/>
        <w:overflowPunct/>
        <w:topLinePunct w:val="0"/>
        <w:autoSpaceDE/>
        <w:autoSpaceDN/>
        <w:bidi w:val="0"/>
        <w:adjustRightInd/>
        <w:snapToGrid/>
        <w:spacing w:beforeAutospacing="0" w:after="157" w:afterLines="50" w:afterAutospacing="0" w:line="620" w:lineRule="exact"/>
        <w:ind w:right="300" w:firstLine="640" w:firstLineChars="200"/>
        <w:jc w:val="both"/>
        <w:textAlignment w:val="auto"/>
        <w:rPr>
          <w:rFonts w:hint="default" w:ascii="仿宋" w:hAnsi="仿宋" w:eastAsia="仿宋" w:cs="仿宋"/>
          <w:i w:val="0"/>
          <w:iCs w:val="0"/>
          <w:caps w:val="0"/>
          <w:color w:val="191919"/>
          <w:spacing w:val="0"/>
          <w:sz w:val="32"/>
          <w:szCs w:val="32"/>
          <w:shd w:val="clear" w:fill="FFFFFF"/>
          <w:lang w:val="en-US" w:eastAsia="zh-CN"/>
        </w:rPr>
      </w:pPr>
      <w:r>
        <w:rPr>
          <w:rFonts w:hint="default" w:ascii="仿宋" w:hAnsi="仿宋" w:eastAsia="仿宋" w:cs="仿宋"/>
          <w:i w:val="0"/>
          <w:iCs w:val="0"/>
          <w:caps w:val="0"/>
          <w:color w:val="191919"/>
          <w:spacing w:val="0"/>
          <w:sz w:val="32"/>
          <w:szCs w:val="32"/>
          <w:shd w:val="clear" w:fill="FFFFFF"/>
          <w:lang w:val="en-US" w:eastAsia="zh-CN"/>
        </w:rPr>
        <w:drawing>
          <wp:anchor distT="0" distB="0" distL="114300" distR="114300" simplePos="0" relativeHeight="251661312" behindDoc="0" locked="0" layoutInCell="1" allowOverlap="1">
            <wp:simplePos x="0" y="0"/>
            <wp:positionH relativeFrom="column">
              <wp:posOffset>1645285</wp:posOffset>
            </wp:positionH>
            <wp:positionV relativeFrom="paragraph">
              <wp:posOffset>172720</wp:posOffset>
            </wp:positionV>
            <wp:extent cx="3577590" cy="2533650"/>
            <wp:effectExtent l="0" t="0" r="3810" b="0"/>
            <wp:wrapSquare wrapText="bothSides"/>
            <wp:docPr id="4" name="图片 4" descr="IMG_20211201_10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11201_103739"/>
                    <pic:cNvPicPr>
                      <a:picLocks noChangeAspect="1"/>
                    </pic:cNvPicPr>
                  </pic:nvPicPr>
                  <pic:blipFill>
                    <a:blip r:embed="rId5"/>
                    <a:stretch>
                      <a:fillRect/>
                    </a:stretch>
                  </pic:blipFill>
                  <pic:spPr>
                    <a:xfrm>
                      <a:off x="0" y="0"/>
                      <a:ext cx="3577590" cy="2533650"/>
                    </a:xfrm>
                    <a:prstGeom prst="rect">
                      <a:avLst/>
                    </a:prstGeom>
                  </pic:spPr>
                </pic:pic>
              </a:graphicData>
            </a:graphic>
          </wp:anchor>
        </w:drawing>
      </w:r>
      <w:r>
        <w:rPr>
          <w:rFonts w:hint="eastAsia" w:ascii="仿宋" w:hAnsi="仿宋" w:eastAsia="仿宋" w:cs="仿宋"/>
          <w:kern w:val="0"/>
          <w:sz w:val="32"/>
          <w:szCs w:val="32"/>
          <w:lang w:val="en-US" w:eastAsia="zh-CN" w:bidi="ar"/>
        </w:rPr>
        <w:t>◆</w:t>
      </w:r>
      <w:r>
        <w:rPr>
          <w:rFonts w:hint="eastAsia" w:ascii="仿宋" w:hAnsi="仿宋" w:eastAsia="仿宋" w:cs="仿宋"/>
          <w:i w:val="0"/>
          <w:iCs w:val="0"/>
          <w:caps w:val="0"/>
          <w:color w:val="191919"/>
          <w:spacing w:val="0"/>
          <w:sz w:val="32"/>
          <w:szCs w:val="32"/>
          <w:shd w:val="clear" w:fill="FFFFFF"/>
          <w:lang w:val="en-US" w:eastAsia="zh-CN"/>
        </w:rPr>
        <w:t>12月1日，莫莫格乡副乡长邢亮、副乡长王国军以及乡财政所有关负责同志对卧卜村997米排水沟、2000平广场、2700平方米人行道、60杆路灯项目进行实地验收。项目总投入100万元，以</w:t>
      </w:r>
      <w:r>
        <w:rPr>
          <w:rFonts w:hint="eastAsia" w:ascii="仿宋_GB2312" w:hAnsi="仿宋_GB2312" w:eastAsia="仿宋_GB2312" w:cs="仿宋_GB2312"/>
          <w:sz w:val="32"/>
          <w:szCs w:val="32"/>
          <w:lang w:val="en-US" w:eastAsia="zh-CN"/>
        </w:rPr>
        <w:t>我办协调申请的</w:t>
      </w:r>
      <w:r>
        <w:rPr>
          <w:rFonts w:hint="eastAsia" w:ascii="仿宋" w:hAnsi="仿宋" w:eastAsia="仿宋" w:cs="仿宋"/>
          <w:sz w:val="32"/>
          <w:szCs w:val="32"/>
          <w:lang w:val="en-US" w:eastAsia="zh-CN"/>
        </w:rPr>
        <w:t>乡村振兴财政专项资金解决。</w:t>
      </w:r>
    </w:p>
    <w:p>
      <w:pPr>
        <w:keepNext w:val="0"/>
        <w:keepLines w:val="0"/>
        <w:pageBreakBefore w:val="0"/>
        <w:widowControl/>
        <w:suppressLineNumbers w:val="0"/>
        <w:pBdr>
          <w:top w:val="none" w:color="auto" w:sz="0" w:space="0"/>
          <w:bottom w:val="none" w:color="auto" w:sz="0" w:space="0"/>
        </w:pBdr>
        <w:kinsoku/>
        <w:wordWrap/>
        <w:overflowPunct/>
        <w:topLinePunct w:val="0"/>
        <w:autoSpaceDE/>
        <w:autoSpaceDN/>
        <w:bidi w:val="0"/>
        <w:adjustRightInd/>
        <w:snapToGrid/>
        <w:spacing w:beforeAutospacing="0" w:after="157" w:afterLines="50" w:afterAutospacing="0" w:line="620" w:lineRule="exact"/>
        <w:ind w:right="300" w:firstLine="640" w:firstLineChars="200"/>
        <w:jc w:val="both"/>
        <w:textAlignment w:val="auto"/>
        <w:rPr>
          <w:rFonts w:hint="eastAsia" w:ascii="仿宋" w:hAnsi="仿宋" w:eastAsia="仿宋" w:cs="仿宋"/>
          <w:i w:val="0"/>
          <w:iCs w:val="0"/>
          <w:caps w:val="0"/>
          <w:color w:val="191919"/>
          <w:spacing w:val="0"/>
          <w:sz w:val="32"/>
          <w:szCs w:val="32"/>
          <w:shd w:val="clear" w:fill="FFFFFF"/>
          <w:lang w:val="en-US" w:eastAsia="zh-CN"/>
        </w:rPr>
      </w:pPr>
      <w:r>
        <w:rPr>
          <w:rFonts w:hint="eastAsia" w:ascii="仿宋" w:hAnsi="仿宋" w:eastAsia="仿宋" w:cs="仿宋"/>
          <w:kern w:val="0"/>
          <w:sz w:val="32"/>
          <w:szCs w:val="32"/>
          <w:lang w:val="en-US" w:eastAsia="zh-CN" w:bidi="ar"/>
        </w:rPr>
        <w:t>◆</w:t>
      </w:r>
      <w:r>
        <w:rPr>
          <w:rFonts w:hint="eastAsia" w:ascii="仿宋" w:hAnsi="仿宋" w:eastAsia="仿宋" w:cs="仿宋"/>
          <w:i w:val="0"/>
          <w:iCs w:val="0"/>
          <w:caps w:val="0"/>
          <w:color w:val="191919"/>
          <w:spacing w:val="0"/>
          <w:sz w:val="32"/>
          <w:szCs w:val="32"/>
          <w:shd w:val="clear" w:fill="FFFFFF"/>
          <w:lang w:val="en-US" w:eastAsia="zh-CN"/>
        </w:rPr>
        <w:t>12月7日，镇赉县交通局局长杨宏伟一行调研组到卧卜村实地查看村屯道路建设情况。按照卧卜村“千村示范”创建要求，计划对前卧卜屯文化广场东侧新建水泥路、对后卧卜屯西侧“断头路”进行修补，将进一步完善基础设施建设，促进美丽乡村建设。</w:t>
      </w:r>
    </w:p>
    <w:p>
      <w:pPr>
        <w:keepNext w:val="0"/>
        <w:keepLines w:val="0"/>
        <w:pageBreakBefore w:val="0"/>
        <w:widowControl/>
        <w:suppressLineNumbers w:val="0"/>
        <w:pBdr>
          <w:top w:val="none" w:color="auto" w:sz="0" w:space="0"/>
          <w:bottom w:val="none" w:color="auto" w:sz="0" w:space="0"/>
        </w:pBdr>
        <w:kinsoku/>
        <w:wordWrap/>
        <w:overflowPunct/>
        <w:topLinePunct w:val="0"/>
        <w:autoSpaceDE/>
        <w:autoSpaceDN/>
        <w:bidi w:val="0"/>
        <w:adjustRightInd/>
        <w:snapToGrid/>
        <w:spacing w:beforeAutospacing="0" w:after="157" w:afterLines="50" w:afterAutospacing="0" w:line="620" w:lineRule="exact"/>
        <w:ind w:right="300" w:firstLine="640" w:firstLineChars="200"/>
        <w:jc w:val="both"/>
        <w:textAlignment w:val="auto"/>
        <w:rPr>
          <w:rFonts w:hint="eastAsia" w:ascii="仿宋" w:hAnsi="仿宋" w:eastAsia="仿宋" w:cs="仿宋"/>
          <w:i w:val="0"/>
          <w:iCs w:val="0"/>
          <w:caps w:val="0"/>
          <w:color w:val="191919"/>
          <w:spacing w:val="0"/>
          <w:sz w:val="32"/>
          <w:szCs w:val="32"/>
          <w:shd w:val="clear" w:fill="FFFFFF"/>
          <w:lang w:val="en-US" w:eastAsia="zh-CN"/>
        </w:rPr>
      </w:pPr>
      <w:r>
        <w:rPr>
          <w:rFonts w:hint="eastAsia" w:ascii="仿宋" w:hAnsi="仿宋" w:eastAsia="仿宋" w:cs="仿宋"/>
          <w:i w:val="0"/>
          <w:iCs w:val="0"/>
          <w:caps w:val="0"/>
          <w:color w:val="191919"/>
          <w:spacing w:val="0"/>
          <w:sz w:val="32"/>
          <w:szCs w:val="32"/>
          <w:shd w:val="clear" w:fill="FFFFFF"/>
          <w:lang w:val="en-US" w:eastAsia="zh-CN"/>
        </w:rPr>
        <w:drawing>
          <wp:anchor distT="0" distB="0" distL="114300" distR="114300" simplePos="0" relativeHeight="251662336" behindDoc="0" locked="0" layoutInCell="1" allowOverlap="1">
            <wp:simplePos x="0" y="0"/>
            <wp:positionH relativeFrom="column">
              <wp:posOffset>1722120</wp:posOffset>
            </wp:positionH>
            <wp:positionV relativeFrom="paragraph">
              <wp:posOffset>152400</wp:posOffset>
            </wp:positionV>
            <wp:extent cx="3488690" cy="2529205"/>
            <wp:effectExtent l="0" t="0" r="16510" b="4445"/>
            <wp:wrapSquare wrapText="bothSides"/>
            <wp:docPr id="5" name="图片 5" descr="微信图片_2021121508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1215083945"/>
                    <pic:cNvPicPr>
                      <a:picLocks noChangeAspect="1"/>
                    </pic:cNvPicPr>
                  </pic:nvPicPr>
                  <pic:blipFill>
                    <a:blip r:embed="rId6"/>
                    <a:stretch>
                      <a:fillRect/>
                    </a:stretch>
                  </pic:blipFill>
                  <pic:spPr>
                    <a:xfrm>
                      <a:off x="0" y="0"/>
                      <a:ext cx="3488690" cy="2529205"/>
                    </a:xfrm>
                    <a:prstGeom prst="rect">
                      <a:avLst/>
                    </a:prstGeom>
                  </pic:spPr>
                </pic:pic>
              </a:graphicData>
            </a:graphic>
          </wp:anchor>
        </w:drawing>
      </w:r>
      <w:r>
        <w:rPr>
          <w:rFonts w:hint="eastAsia" w:ascii="仿宋" w:hAnsi="仿宋" w:eastAsia="仿宋" w:cs="仿宋"/>
          <w:kern w:val="0"/>
          <w:sz w:val="32"/>
          <w:szCs w:val="32"/>
          <w:lang w:val="en-US" w:eastAsia="zh-CN" w:bidi="ar"/>
        </w:rPr>
        <w:t>◆</w:t>
      </w:r>
      <w:r>
        <w:rPr>
          <w:rFonts w:hint="eastAsia" w:ascii="仿宋" w:hAnsi="仿宋" w:eastAsia="仿宋" w:cs="仿宋"/>
          <w:i w:val="0"/>
          <w:iCs w:val="0"/>
          <w:caps w:val="0"/>
          <w:color w:val="191919"/>
          <w:spacing w:val="0"/>
          <w:sz w:val="32"/>
          <w:szCs w:val="32"/>
          <w:shd w:val="clear" w:fill="FFFFFF"/>
          <w:lang w:val="en-US" w:eastAsia="zh-CN"/>
        </w:rPr>
        <w:t>12月14日，莫莫格乡党委书记闫阔同志到卧卜村调研，在听取驻村工作队开展乡村工作汇报基础上，围绕村屯建设、产业发展、集体经济壮大与驻村干部进行了广泛交流。</w:t>
      </w:r>
    </w:p>
    <w:p>
      <w:pPr>
        <w:keepNext w:val="0"/>
        <w:keepLines w:val="0"/>
        <w:pageBreakBefore w:val="0"/>
        <w:widowControl/>
        <w:suppressLineNumbers w:val="0"/>
        <w:pBdr>
          <w:top w:val="none" w:color="auto" w:sz="0" w:space="0"/>
          <w:bottom w:val="none" w:color="auto" w:sz="0" w:space="0"/>
        </w:pBdr>
        <w:kinsoku/>
        <w:wordWrap/>
        <w:overflowPunct/>
        <w:topLinePunct w:val="0"/>
        <w:autoSpaceDE/>
        <w:autoSpaceDN/>
        <w:bidi w:val="0"/>
        <w:adjustRightInd/>
        <w:snapToGrid/>
        <w:spacing w:beforeAutospacing="0" w:afterAutospacing="0" w:line="620" w:lineRule="exact"/>
        <w:ind w:right="300" w:firstLine="640" w:firstLineChars="200"/>
        <w:jc w:val="both"/>
        <w:textAlignment w:val="auto"/>
        <w:rPr>
          <w:rFonts w:hint="eastAsia" w:ascii="仿宋" w:hAnsi="仿宋" w:eastAsia="仿宋" w:cs="仿宋"/>
          <w:i w:val="0"/>
          <w:iCs w:val="0"/>
          <w:caps w:val="0"/>
          <w:color w:val="191919"/>
          <w:spacing w:val="0"/>
          <w:sz w:val="32"/>
          <w:szCs w:val="32"/>
          <w:shd w:val="clear" w:fill="FFFFFF"/>
          <w:lang w:val="en-US" w:eastAsia="zh-CN"/>
        </w:rPr>
      </w:pPr>
      <w:r>
        <w:rPr>
          <w:rFonts w:hint="eastAsia" w:ascii="仿宋" w:hAnsi="仿宋" w:eastAsia="仿宋" w:cs="仿宋"/>
          <w:i w:val="0"/>
          <w:iCs w:val="0"/>
          <w:caps w:val="0"/>
          <w:color w:val="191919"/>
          <w:spacing w:val="0"/>
          <w:sz w:val="32"/>
          <w:szCs w:val="32"/>
          <w:shd w:val="clear" w:fill="FFFFFF"/>
          <w:lang w:val="en-US" w:eastAsia="zh-CN"/>
        </w:rPr>
        <w:drawing>
          <wp:anchor distT="0" distB="0" distL="114300" distR="114300" simplePos="0" relativeHeight="251663360" behindDoc="0" locked="0" layoutInCell="1" allowOverlap="1">
            <wp:simplePos x="0" y="0"/>
            <wp:positionH relativeFrom="column">
              <wp:posOffset>1733550</wp:posOffset>
            </wp:positionH>
            <wp:positionV relativeFrom="paragraph">
              <wp:posOffset>162560</wp:posOffset>
            </wp:positionV>
            <wp:extent cx="3504565" cy="2905125"/>
            <wp:effectExtent l="0" t="0" r="635" b="9525"/>
            <wp:wrapSquare wrapText="bothSides"/>
            <wp:docPr id="6" name="图片 6" descr="0d3833d39d15655007e423add3bb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d3833d39d15655007e423add3bb220"/>
                    <pic:cNvPicPr>
                      <a:picLocks noChangeAspect="1"/>
                    </pic:cNvPicPr>
                  </pic:nvPicPr>
                  <pic:blipFill>
                    <a:blip r:embed="rId7"/>
                    <a:stretch>
                      <a:fillRect/>
                    </a:stretch>
                  </pic:blipFill>
                  <pic:spPr>
                    <a:xfrm>
                      <a:off x="0" y="0"/>
                      <a:ext cx="3504565" cy="2905125"/>
                    </a:xfrm>
                    <a:prstGeom prst="rect">
                      <a:avLst/>
                    </a:prstGeom>
                  </pic:spPr>
                </pic:pic>
              </a:graphicData>
            </a:graphic>
          </wp:anchor>
        </w:drawing>
      </w:r>
      <w:r>
        <w:rPr>
          <w:rFonts w:hint="eastAsia" w:ascii="仿宋" w:hAnsi="仿宋" w:eastAsia="仿宋" w:cs="仿宋"/>
          <w:kern w:val="0"/>
          <w:sz w:val="32"/>
          <w:szCs w:val="32"/>
          <w:lang w:val="en-US" w:eastAsia="zh-CN" w:bidi="ar"/>
        </w:rPr>
        <w:t>◆</w:t>
      </w:r>
      <w:r>
        <w:rPr>
          <w:rFonts w:hint="eastAsia" w:ascii="仿宋" w:hAnsi="仿宋" w:eastAsia="仿宋" w:cs="仿宋"/>
          <w:i w:val="0"/>
          <w:iCs w:val="0"/>
          <w:caps w:val="0"/>
          <w:color w:val="191919"/>
          <w:spacing w:val="0"/>
          <w:sz w:val="32"/>
          <w:szCs w:val="32"/>
          <w:shd w:val="clear" w:fill="FFFFFF"/>
          <w:lang w:val="en-US" w:eastAsia="zh-CN"/>
        </w:rPr>
        <w:t>12月17日，李建华副主任一行调研组到卧卜村开展乡村振兴工作。调研组同白城市外办、镇赉县政府办、乡政府有关负责同志就乡村振兴工作举行座谈，并向村委会捐赠电脑、打印机等办公用品。省外办二级巡视员修立征以及涉外亚洲二处支部相关同志陪同调研。</w:t>
      </w:r>
    </w:p>
    <w:p>
      <w:pPr>
        <w:keepNext w:val="0"/>
        <w:keepLines w:val="0"/>
        <w:pageBreakBefore w:val="0"/>
        <w:widowControl w:val="0"/>
        <w:kinsoku/>
        <w:wordWrap/>
        <w:overflowPunct/>
        <w:topLinePunct w:val="0"/>
        <w:autoSpaceDE/>
        <w:autoSpaceDN/>
        <w:bidi w:val="0"/>
        <w:adjustRightInd/>
        <w:snapToGrid/>
        <w:spacing w:after="157" w:afterLines="50" w:line="560" w:lineRule="exact"/>
        <w:ind w:firstLine="640" w:firstLineChars="200"/>
        <w:jc w:val="both"/>
        <w:textAlignment w:val="auto"/>
        <w:rPr>
          <w:rFonts w:hint="eastAsia" w:ascii="仿宋" w:hAnsi="仿宋" w:eastAsia="仿宋" w:cs="仿宋"/>
          <w:kern w:val="0"/>
          <w:sz w:val="32"/>
          <w:szCs w:val="32"/>
          <w:lang w:val="en-US" w:eastAsia="zh-CN" w:bidi="ar"/>
        </w:rPr>
      </w:pPr>
    </w:p>
    <w:p>
      <w:pPr>
        <w:keepNext w:val="0"/>
        <w:keepLines w:val="0"/>
        <w:pageBreakBefore w:val="0"/>
        <w:widowControl w:val="0"/>
        <w:kinsoku/>
        <w:wordWrap/>
        <w:overflowPunct/>
        <w:topLinePunct w:val="0"/>
        <w:autoSpaceDE/>
        <w:autoSpaceDN/>
        <w:bidi w:val="0"/>
        <w:adjustRightInd/>
        <w:snapToGrid/>
        <w:spacing w:after="157" w:afterLines="50" w:line="560" w:lineRule="exact"/>
        <w:ind w:firstLine="640" w:firstLineChars="200"/>
        <w:jc w:val="both"/>
        <w:textAlignment w:val="auto"/>
        <w:rPr>
          <w:rFonts w:hint="eastAsia" w:ascii="仿宋" w:hAnsi="仿宋" w:eastAsia="仿宋" w:cs="仿宋"/>
          <w:color w:val="000000" w:themeColor="text1"/>
          <w:sz w:val="32"/>
          <w:szCs w:val="32"/>
          <w:highlight w:val="none"/>
          <w:u w:val="none"/>
          <w:lang w:eastAsia="zh-CN"/>
          <w14:textFill>
            <w14:solidFill>
              <w14:schemeClr w14:val="tx1"/>
            </w14:solidFill>
          </w14:textFill>
        </w:rPr>
      </w:pPr>
      <w:r>
        <w:rPr>
          <w:rFonts w:hint="eastAsia" w:ascii="仿宋" w:hAnsi="仿宋" w:eastAsia="仿宋" w:cs="仿宋"/>
          <w:kern w:val="0"/>
          <w:sz w:val="32"/>
          <w:szCs w:val="32"/>
          <w:lang w:val="en-US" w:eastAsia="zh-CN" w:bidi="ar"/>
        </w:rPr>
        <w:t>◆</w:t>
      </w:r>
      <w:r>
        <w:rPr>
          <w:rFonts w:hint="eastAsia" w:ascii="仿宋" w:hAnsi="仿宋" w:eastAsia="仿宋" w:cs="仿宋"/>
          <w:i w:val="0"/>
          <w:iCs w:val="0"/>
          <w:caps w:val="0"/>
          <w:color w:val="191919"/>
          <w:spacing w:val="0"/>
          <w:sz w:val="32"/>
          <w:szCs w:val="32"/>
          <w:shd w:val="clear" w:fill="FFFFFF"/>
          <w:lang w:val="en-US" w:eastAsia="zh-CN"/>
        </w:rPr>
        <w:t>12月19日，镇赉</w:t>
      </w:r>
      <w:r>
        <w:rPr>
          <w:rFonts w:hint="eastAsia" w:ascii="仿宋" w:hAnsi="仿宋" w:eastAsia="仿宋" w:cs="仿宋"/>
          <w:color w:val="000000" w:themeColor="text1"/>
          <w:sz w:val="32"/>
          <w:szCs w:val="32"/>
          <w:highlight w:val="none"/>
          <w:u w:val="none"/>
          <w:lang w:eastAsia="zh-CN"/>
          <w14:textFill>
            <w14:solidFill>
              <w14:schemeClr w14:val="tx1"/>
            </w14:solidFill>
          </w14:textFill>
        </w:rPr>
        <w:t>县委组织部、县乡村振兴局组成的考核组到卧卜村，对省外办</w:t>
      </w:r>
      <w:r>
        <w:rPr>
          <w:rFonts w:hint="eastAsia" w:ascii="仿宋" w:hAnsi="仿宋" w:eastAsia="仿宋" w:cs="仿宋"/>
          <w:i w:val="0"/>
          <w:iCs w:val="0"/>
          <w:caps w:val="0"/>
          <w:color w:val="191919"/>
          <w:spacing w:val="0"/>
          <w:sz w:val="32"/>
          <w:szCs w:val="32"/>
          <w:shd w:val="clear" w:fill="FFFFFF"/>
          <w:lang w:val="en-US" w:eastAsia="zh-CN"/>
        </w:rPr>
        <w:t>驻村工作队</w:t>
      </w:r>
      <w:r>
        <w:rPr>
          <w:rFonts w:hint="eastAsia" w:ascii="仿宋" w:hAnsi="仿宋" w:eastAsia="仿宋" w:cs="仿宋"/>
          <w:color w:val="000000" w:themeColor="text1"/>
          <w:sz w:val="32"/>
          <w:szCs w:val="32"/>
          <w:highlight w:val="none"/>
          <w:u w:val="none"/>
          <w14:textFill>
            <w14:solidFill>
              <w14:schemeClr w14:val="tx1"/>
            </w14:solidFill>
          </w14:textFill>
        </w:rPr>
        <w:t>常年驻村</w:t>
      </w:r>
      <w:r>
        <w:rPr>
          <w:rFonts w:hint="eastAsia" w:ascii="仿宋" w:hAnsi="仿宋" w:eastAsia="仿宋" w:cs="仿宋"/>
          <w:color w:val="000000" w:themeColor="text1"/>
          <w:sz w:val="32"/>
          <w:szCs w:val="32"/>
          <w:highlight w:val="none"/>
          <w:u w:val="none"/>
          <w:lang w:eastAsia="zh-CN"/>
          <w14:textFill>
            <w14:solidFill>
              <w14:schemeClr w14:val="tx1"/>
            </w14:solidFill>
          </w14:textFill>
        </w:rPr>
        <w:t>和</w:t>
      </w:r>
      <w:r>
        <w:rPr>
          <w:rFonts w:hint="eastAsia" w:ascii="仿宋" w:hAnsi="仿宋" w:eastAsia="仿宋" w:cs="仿宋"/>
          <w:color w:val="000000" w:themeColor="text1"/>
          <w:sz w:val="32"/>
          <w:szCs w:val="32"/>
          <w:highlight w:val="none"/>
          <w:u w:val="none"/>
          <w14:textFill>
            <w14:solidFill>
              <w14:schemeClr w14:val="tx1"/>
            </w14:solidFill>
          </w14:textFill>
        </w:rPr>
        <w:t>食宿在村</w:t>
      </w:r>
      <w:r>
        <w:rPr>
          <w:rFonts w:hint="eastAsia" w:ascii="仿宋" w:hAnsi="仿宋" w:eastAsia="仿宋" w:cs="仿宋"/>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color w:val="000000" w:themeColor="text1"/>
          <w:sz w:val="32"/>
          <w:szCs w:val="32"/>
          <w:highlight w:val="none"/>
          <w:u w:val="none"/>
          <w14:textFill>
            <w14:solidFill>
              <w14:schemeClr w14:val="tx1"/>
            </w14:solidFill>
          </w14:textFill>
        </w:rPr>
        <w:t>入户帮扶</w:t>
      </w:r>
      <w:r>
        <w:rPr>
          <w:rFonts w:hint="eastAsia" w:ascii="仿宋" w:hAnsi="仿宋" w:eastAsia="仿宋" w:cs="仿宋"/>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color w:val="000000" w:themeColor="text1"/>
          <w:sz w:val="32"/>
          <w:szCs w:val="32"/>
          <w:highlight w:val="none"/>
          <w:u w:val="none"/>
          <w14:textFill>
            <w14:solidFill>
              <w14:schemeClr w14:val="tx1"/>
            </w14:solidFill>
          </w14:textFill>
        </w:rPr>
        <w:t>工作报告</w:t>
      </w:r>
      <w:r>
        <w:rPr>
          <w:rFonts w:hint="eastAsia" w:ascii="仿宋" w:hAnsi="仿宋" w:eastAsia="仿宋" w:cs="仿宋"/>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sz w:val="32"/>
          <w:szCs w:val="32"/>
          <w:u w:val="none"/>
        </w:rPr>
        <w:t>建强</w:t>
      </w:r>
      <w:r>
        <w:rPr>
          <w:rFonts w:hint="eastAsia" w:ascii="仿宋" w:hAnsi="仿宋" w:eastAsia="仿宋" w:cs="仿宋"/>
          <w:sz w:val="32"/>
          <w:szCs w:val="32"/>
          <w:u w:val="none"/>
          <w:lang w:val="en-US" w:eastAsia="zh-CN"/>
        </w:rPr>
        <w:t>村党</w:t>
      </w:r>
      <w:r>
        <w:rPr>
          <w:rFonts w:hint="eastAsia" w:ascii="仿宋" w:hAnsi="仿宋" w:eastAsia="仿宋" w:cs="仿宋"/>
          <w:sz w:val="32"/>
          <w:szCs w:val="32"/>
          <w:u w:val="none"/>
        </w:rPr>
        <w:t>组织</w:t>
      </w:r>
      <w:r>
        <w:rPr>
          <w:rFonts w:hint="eastAsia" w:ascii="仿宋" w:hAnsi="仿宋" w:eastAsia="仿宋" w:cs="仿宋"/>
          <w:sz w:val="32"/>
          <w:szCs w:val="32"/>
          <w:u w:val="none"/>
          <w:lang w:eastAsia="zh-CN"/>
        </w:rPr>
        <w:t>、</w:t>
      </w:r>
      <w:r>
        <w:rPr>
          <w:rFonts w:hint="eastAsia" w:ascii="仿宋" w:hAnsi="仿宋" w:eastAsia="仿宋" w:cs="仿宋"/>
          <w:sz w:val="32"/>
          <w:szCs w:val="32"/>
          <w:u w:val="none"/>
          <w:lang w:val="en-US" w:eastAsia="zh-CN"/>
        </w:rPr>
        <w:t>推进强村富民、</w:t>
      </w:r>
      <w:r>
        <w:rPr>
          <w:rFonts w:hint="eastAsia" w:ascii="仿宋" w:hAnsi="仿宋" w:eastAsia="仿宋" w:cs="仿宋"/>
          <w:sz w:val="32"/>
          <w:szCs w:val="32"/>
          <w:u w:val="none"/>
        </w:rPr>
        <w:t>提升治理水平</w:t>
      </w:r>
      <w:r>
        <w:rPr>
          <w:rFonts w:hint="eastAsia" w:ascii="仿宋" w:hAnsi="仿宋" w:eastAsia="仿宋" w:cs="仿宋"/>
          <w:sz w:val="32"/>
          <w:szCs w:val="32"/>
          <w:u w:val="none"/>
          <w:lang w:eastAsia="zh-CN"/>
        </w:rPr>
        <w:t>、</w:t>
      </w:r>
      <w:r>
        <w:rPr>
          <w:rFonts w:hint="eastAsia" w:ascii="仿宋" w:hAnsi="仿宋" w:eastAsia="仿宋" w:cs="仿宋"/>
          <w:sz w:val="32"/>
          <w:szCs w:val="32"/>
          <w:u w:val="none"/>
        </w:rPr>
        <w:t>为民办事服务</w:t>
      </w:r>
      <w:r>
        <w:rPr>
          <w:rFonts w:hint="eastAsia" w:ascii="仿宋" w:hAnsi="仿宋" w:eastAsia="仿宋" w:cs="仿宋"/>
          <w:sz w:val="32"/>
          <w:szCs w:val="32"/>
          <w:u w:val="none"/>
          <w:lang w:eastAsia="zh-CN"/>
        </w:rPr>
        <w:t>、</w:t>
      </w:r>
      <w:r>
        <w:rPr>
          <w:rFonts w:hint="eastAsia" w:ascii="仿宋" w:hAnsi="仿宋" w:eastAsia="仿宋" w:cs="仿宋"/>
          <w:sz w:val="32"/>
          <w:szCs w:val="32"/>
          <w:u w:val="none"/>
        </w:rPr>
        <w:t>开展第一书记代言活动</w:t>
      </w:r>
      <w:r>
        <w:rPr>
          <w:rFonts w:hint="eastAsia" w:ascii="仿宋" w:hAnsi="仿宋" w:eastAsia="仿宋" w:cs="仿宋"/>
          <w:sz w:val="32"/>
          <w:szCs w:val="32"/>
          <w:u w:val="none"/>
          <w:lang w:eastAsia="zh-CN"/>
        </w:rPr>
        <w:t>、</w:t>
      </w:r>
      <w:r>
        <w:rPr>
          <w:rFonts w:hint="eastAsia" w:ascii="仿宋" w:hAnsi="仿宋" w:eastAsia="仿宋" w:cs="仿宋"/>
          <w:color w:val="000000" w:themeColor="text1"/>
          <w:sz w:val="32"/>
          <w:szCs w:val="32"/>
          <w:highlight w:val="none"/>
          <w:u w:val="none"/>
          <w14:textFill>
            <w14:solidFill>
              <w14:schemeClr w14:val="tx1"/>
            </w14:solidFill>
          </w14:textFill>
        </w:rPr>
        <w:t>常态化监测和精准帮扶</w:t>
      </w:r>
      <w:r>
        <w:rPr>
          <w:rFonts w:hint="eastAsia" w:ascii="仿宋" w:hAnsi="仿宋" w:eastAsia="仿宋" w:cs="仿宋"/>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color w:val="000000" w:themeColor="text1"/>
          <w:sz w:val="32"/>
          <w:szCs w:val="32"/>
          <w:highlight w:val="none"/>
          <w:u w:val="none"/>
          <w14:textFill>
            <w14:solidFill>
              <w14:schemeClr w14:val="tx1"/>
            </w14:solidFill>
          </w14:textFill>
        </w:rPr>
        <w:t>协调帮扶资源</w:t>
      </w:r>
      <w:r>
        <w:rPr>
          <w:rFonts w:hint="eastAsia" w:ascii="仿宋" w:hAnsi="仿宋" w:eastAsia="仿宋" w:cs="仿宋"/>
          <w:color w:val="000000" w:themeColor="text1"/>
          <w:sz w:val="32"/>
          <w:szCs w:val="32"/>
          <w:highlight w:val="none"/>
          <w:u w:val="none"/>
          <w:lang w:eastAsia="zh-CN"/>
          <w14:textFill>
            <w14:solidFill>
              <w14:schemeClr w14:val="tx1"/>
            </w14:solidFill>
          </w14:textFill>
        </w:rPr>
        <w:t>等情况进行了实地考核。</w:t>
      </w:r>
    </w:p>
    <w:p>
      <w:pPr>
        <w:keepNext w:val="0"/>
        <w:keepLines w:val="0"/>
        <w:pageBreakBefore w:val="0"/>
        <w:widowControl w:val="0"/>
        <w:kinsoku/>
        <w:wordWrap/>
        <w:overflowPunct/>
        <w:topLinePunct w:val="0"/>
        <w:autoSpaceDE/>
        <w:autoSpaceDN/>
        <w:bidi w:val="0"/>
        <w:adjustRightInd/>
        <w:snapToGrid/>
        <w:spacing w:after="157" w:afterLines="50" w:line="620" w:lineRule="exact"/>
        <w:ind w:firstLine="640" w:firstLineChars="200"/>
        <w:jc w:val="both"/>
        <w:textAlignment w:val="auto"/>
        <w:rPr>
          <w:rFonts w:hint="default" w:ascii="仿宋" w:hAnsi="仿宋" w:eastAsia="仿宋" w:cs="仿宋"/>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color w:val="000000" w:themeColor="text1"/>
          <w:sz w:val="32"/>
          <w:szCs w:val="32"/>
          <w:highlight w:val="none"/>
          <w:u w:val="none"/>
          <w:lang w:val="en-US" w:eastAsia="zh-CN"/>
          <w14:textFill>
            <w14:solidFill>
              <w14:schemeClr w14:val="tx1"/>
            </w14:solidFill>
          </w14:textFill>
        </w:rPr>
        <w:drawing>
          <wp:anchor distT="0" distB="0" distL="114300" distR="114300" simplePos="0" relativeHeight="251664384" behindDoc="0" locked="0" layoutInCell="1" allowOverlap="1">
            <wp:simplePos x="0" y="0"/>
            <wp:positionH relativeFrom="column">
              <wp:posOffset>1733550</wp:posOffset>
            </wp:positionH>
            <wp:positionV relativeFrom="paragraph">
              <wp:posOffset>150495</wp:posOffset>
            </wp:positionV>
            <wp:extent cx="3483610" cy="2511425"/>
            <wp:effectExtent l="0" t="0" r="2540" b="3175"/>
            <wp:wrapSquare wrapText="bothSides"/>
            <wp:docPr id="7" name="图片 7" descr="e8622af5f337fbdd5b56b484d6ba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8622af5f337fbdd5b56b484d6ba6f8"/>
                    <pic:cNvPicPr>
                      <a:picLocks noChangeAspect="1"/>
                    </pic:cNvPicPr>
                  </pic:nvPicPr>
                  <pic:blipFill>
                    <a:blip r:embed="rId8"/>
                    <a:stretch>
                      <a:fillRect/>
                    </a:stretch>
                  </pic:blipFill>
                  <pic:spPr>
                    <a:xfrm>
                      <a:off x="0" y="0"/>
                      <a:ext cx="3483610" cy="2511425"/>
                    </a:xfrm>
                    <a:prstGeom prst="rect">
                      <a:avLst/>
                    </a:prstGeom>
                  </pic:spPr>
                </pic:pic>
              </a:graphicData>
            </a:graphic>
          </wp:anchor>
        </w:drawing>
      </w:r>
      <w:r>
        <w:rPr>
          <w:rFonts w:hint="eastAsia" w:ascii="仿宋" w:hAnsi="仿宋" w:eastAsia="仿宋" w:cs="仿宋"/>
          <w:kern w:val="0"/>
          <w:sz w:val="32"/>
          <w:szCs w:val="32"/>
          <w:lang w:val="en-US" w:eastAsia="zh-CN" w:bidi="ar"/>
        </w:rPr>
        <w:t>◆</w:t>
      </w:r>
      <w:r>
        <w:rPr>
          <w:rFonts w:hint="eastAsia" w:ascii="仿宋" w:hAnsi="仿宋" w:eastAsia="仿宋" w:cs="仿宋"/>
          <w:color w:val="000000" w:themeColor="text1"/>
          <w:sz w:val="32"/>
          <w:szCs w:val="32"/>
          <w:highlight w:val="none"/>
          <w:u w:val="none"/>
          <w:lang w:val="en-US" w:eastAsia="zh-CN"/>
          <w14:textFill>
            <w14:solidFill>
              <w14:schemeClr w14:val="tx1"/>
            </w14:solidFill>
          </w14:textFill>
        </w:rPr>
        <w:t>12月20日，镇赉县副县长孙宏宇到卧卜村开展调研，对村建档立卡情况进行现场督导，并指导做好迎接国家后评估考核准备工作。乡党委书记闫阔、乡长孟立军陪同调研。</w:t>
      </w:r>
    </w:p>
    <w:p>
      <w:pPr>
        <w:keepNext w:val="0"/>
        <w:keepLines w:val="0"/>
        <w:pageBreakBefore w:val="0"/>
        <w:widowControl w:val="0"/>
        <w:kinsoku/>
        <w:wordWrap/>
        <w:overflowPunct/>
        <w:topLinePunct w:val="0"/>
        <w:autoSpaceDE/>
        <w:autoSpaceDN/>
        <w:bidi w:val="0"/>
        <w:adjustRightInd/>
        <w:snapToGrid/>
        <w:spacing w:after="157" w:afterLines="50" w:line="560" w:lineRule="exact"/>
        <w:ind w:firstLine="640" w:firstLineChars="200"/>
        <w:jc w:val="both"/>
        <w:textAlignment w:val="auto"/>
        <w:rPr>
          <w:rFonts w:hint="eastAsia" w:ascii="仿宋" w:hAnsi="仿宋" w:eastAsia="仿宋" w:cs="仿宋"/>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kern w:val="0"/>
          <w:sz w:val="32"/>
          <w:szCs w:val="32"/>
          <w:lang w:val="en-US" w:eastAsia="zh-CN" w:bidi="ar"/>
        </w:rPr>
        <w:t>◆</w:t>
      </w:r>
      <w:r>
        <w:rPr>
          <w:rFonts w:hint="eastAsia" w:ascii="仿宋" w:hAnsi="仿宋" w:eastAsia="仿宋" w:cs="仿宋"/>
          <w:color w:val="000000" w:themeColor="text1"/>
          <w:sz w:val="32"/>
          <w:szCs w:val="32"/>
          <w:highlight w:val="none"/>
          <w:u w:val="none"/>
          <w:lang w:val="en-US" w:eastAsia="zh-CN"/>
          <w14:textFill>
            <w14:solidFill>
              <w14:schemeClr w14:val="tx1"/>
            </w14:solidFill>
          </w14:textFill>
        </w:rPr>
        <w:t>12月21日，按照省委组织部关于《做好2021年度省直部门乡村振兴包保帮扶工作成效考评工作的通知》要求，驻村工作队整理我办包保帮扶任务完成清单、包保帮扶工作总结（包括召开会议部署、帮扶计划、产业项目以及住房和饮水安全、人居环境改善、公共服务和基础设施建设、协调物资等情况）、佐证材料、2021年度帮扶规划和帮扶计划、2021年度共性考评指标任务完成清单以及2021年度分类考评指标任务完成清单。</w:t>
      </w:r>
    </w:p>
    <w:p>
      <w:pPr>
        <w:keepNext w:val="0"/>
        <w:keepLines w:val="0"/>
        <w:pageBreakBefore w:val="0"/>
        <w:widowControl w:val="0"/>
        <w:kinsoku/>
        <w:wordWrap/>
        <w:overflowPunct/>
        <w:topLinePunct w:val="0"/>
        <w:autoSpaceDE/>
        <w:autoSpaceDN/>
        <w:bidi w:val="0"/>
        <w:adjustRightInd/>
        <w:snapToGrid/>
        <w:spacing w:after="157" w:afterLines="50" w:line="620" w:lineRule="exact"/>
        <w:jc w:val="both"/>
        <w:textAlignment w:val="auto"/>
        <w:rPr>
          <w:rFonts w:hint="eastAsia" w:ascii="仿宋" w:hAnsi="仿宋" w:eastAsia="仿宋" w:cs="仿宋"/>
          <w:kern w:val="0"/>
          <w:sz w:val="32"/>
          <w:szCs w:val="32"/>
          <w:lang w:val="en-US" w:eastAsia="zh-CN" w:bidi="ar"/>
        </w:rPr>
      </w:pPr>
    </w:p>
    <w:p>
      <w:pPr>
        <w:keepNext w:val="0"/>
        <w:keepLines w:val="0"/>
        <w:pageBreakBefore w:val="0"/>
        <w:widowControl w:val="0"/>
        <w:kinsoku/>
        <w:wordWrap/>
        <w:overflowPunct/>
        <w:topLinePunct w:val="0"/>
        <w:autoSpaceDE/>
        <w:autoSpaceDN/>
        <w:bidi w:val="0"/>
        <w:adjustRightInd/>
        <w:snapToGrid/>
        <w:spacing w:after="157" w:afterLines="50" w:line="620" w:lineRule="exact"/>
        <w:ind w:firstLine="640"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color w:val="000000" w:themeColor="text1"/>
          <w:sz w:val="32"/>
          <w:szCs w:val="32"/>
          <w:highlight w:val="none"/>
          <w:u w:val="none"/>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1724025</wp:posOffset>
            </wp:positionH>
            <wp:positionV relativeFrom="paragraph">
              <wp:posOffset>148590</wp:posOffset>
            </wp:positionV>
            <wp:extent cx="3590290" cy="2513330"/>
            <wp:effectExtent l="0" t="0" r="10160" b="1270"/>
            <wp:wrapSquare wrapText="bothSides"/>
            <wp:docPr id="9" name="图片 9" descr="dfea7333886688b3a3b319a0ebf95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fea7333886688b3a3b319a0ebf958f"/>
                    <pic:cNvPicPr>
                      <a:picLocks noChangeAspect="1"/>
                    </pic:cNvPicPr>
                  </pic:nvPicPr>
                  <pic:blipFill>
                    <a:blip r:embed="rId9"/>
                    <a:stretch>
                      <a:fillRect/>
                    </a:stretch>
                  </pic:blipFill>
                  <pic:spPr>
                    <a:xfrm>
                      <a:off x="0" y="0"/>
                      <a:ext cx="3590290" cy="2513330"/>
                    </a:xfrm>
                    <a:prstGeom prst="rect">
                      <a:avLst/>
                    </a:prstGeom>
                  </pic:spPr>
                </pic:pic>
              </a:graphicData>
            </a:graphic>
          </wp:anchor>
        </w:drawing>
      </w:r>
      <w:r>
        <w:rPr>
          <w:rFonts w:hint="eastAsia" w:ascii="仿宋" w:hAnsi="仿宋" w:eastAsia="仿宋" w:cs="仿宋"/>
          <w:kern w:val="0"/>
          <w:sz w:val="32"/>
          <w:szCs w:val="32"/>
          <w:lang w:val="en-US" w:eastAsia="zh-CN" w:bidi="ar"/>
        </w:rPr>
        <w:t>◆</w:t>
      </w:r>
      <w:r>
        <w:rPr>
          <w:rFonts w:hint="eastAsia" w:ascii="仿宋" w:hAnsi="仿宋" w:eastAsia="仿宋" w:cs="仿宋"/>
          <w:color w:val="000000" w:themeColor="text1"/>
          <w:sz w:val="32"/>
          <w:szCs w:val="32"/>
          <w:highlight w:val="none"/>
          <w:u w:val="none"/>
          <w:lang w:val="en-US" w:eastAsia="zh-CN"/>
          <w14:textFill>
            <w14:solidFill>
              <w14:schemeClr w14:val="tx1"/>
            </w14:solidFill>
          </w14:textFill>
        </w:rPr>
        <w:t>12月24日，召开卧卜村党支部组织生活会，要</w:t>
      </w:r>
      <w:r>
        <w:rPr>
          <w:rFonts w:hint="eastAsia" w:ascii="仿宋" w:hAnsi="仿宋" w:eastAsia="仿宋" w:cs="仿宋"/>
          <w:sz w:val="32"/>
          <w:szCs w:val="32"/>
        </w:rPr>
        <w:t>坚持履行“建强村党组织”基本职责，</w:t>
      </w:r>
      <w:r>
        <w:rPr>
          <w:rFonts w:hint="eastAsia" w:ascii="仿宋" w:hAnsi="仿宋" w:eastAsia="仿宋" w:cs="宋体"/>
          <w:sz w:val="32"/>
          <w:szCs w:val="32"/>
        </w:rPr>
        <w:t>严格落实“三会一课”制度，开展集中学习，</w:t>
      </w:r>
      <w:r>
        <w:rPr>
          <w:rFonts w:hint="eastAsia" w:ascii="仿宋" w:hAnsi="仿宋" w:eastAsia="仿宋" w:cs="仿宋"/>
          <w:sz w:val="32"/>
          <w:szCs w:val="32"/>
          <w:lang w:eastAsia="zh-CN"/>
        </w:rPr>
        <w:t>参会党员干部之间开展了批评和自我批评。</w:t>
      </w:r>
      <w:r>
        <w:rPr>
          <w:rFonts w:hint="eastAsia" w:ascii="仿宋" w:hAnsi="仿宋" w:eastAsia="仿宋" w:cs="仿宋"/>
          <w:color w:val="000000" w:themeColor="text1"/>
          <w:sz w:val="32"/>
          <w:szCs w:val="32"/>
          <w:highlight w:val="none"/>
          <w:u w:val="none"/>
          <w:lang w:val="en-US" w:eastAsia="zh-CN"/>
          <w14:textFill>
            <w14:solidFill>
              <w14:schemeClr w14:val="tx1"/>
            </w14:solidFill>
          </w14:textFill>
        </w:rPr>
        <w:t>召开卧卜村党员大会，经投票表决，通过曹艳丽同志为预备党员、周立英同志为入党积极份子。</w:t>
      </w:r>
    </w:p>
    <w:p>
      <w:pPr>
        <w:keepNext w:val="0"/>
        <w:keepLines w:val="0"/>
        <w:pageBreakBefore w:val="0"/>
        <w:widowControl w:val="0"/>
        <w:kinsoku/>
        <w:wordWrap/>
        <w:overflowPunct/>
        <w:topLinePunct w:val="0"/>
        <w:autoSpaceDE/>
        <w:autoSpaceDN/>
        <w:bidi w:val="0"/>
        <w:adjustRightInd/>
        <w:snapToGrid/>
        <w:spacing w:after="157" w:afterLines="50" w:line="620" w:lineRule="exact"/>
        <w:ind w:firstLine="640" w:firstLineChars="200"/>
        <w:jc w:val="both"/>
        <w:textAlignment w:val="auto"/>
        <w:rPr>
          <w:rFonts w:hint="eastAsia" w:ascii="仿宋" w:hAnsi="仿宋" w:eastAsia="仿宋" w:cs="仿宋"/>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color w:val="000000" w:themeColor="text1"/>
          <w:sz w:val="32"/>
          <w:szCs w:val="32"/>
          <w:highlight w:val="none"/>
          <w:u w:val="none"/>
          <w:lang w:val="en-US" w:eastAsia="zh-CN"/>
          <w14:textFill>
            <w14:solidFill>
              <w14:schemeClr w14:val="tx1"/>
            </w14:solidFill>
          </w14:textFill>
        </w:rPr>
        <w:drawing>
          <wp:anchor distT="0" distB="0" distL="114300" distR="114300" simplePos="0" relativeHeight="251665408" behindDoc="0" locked="0" layoutInCell="1" allowOverlap="1">
            <wp:simplePos x="0" y="0"/>
            <wp:positionH relativeFrom="column">
              <wp:posOffset>1790700</wp:posOffset>
            </wp:positionH>
            <wp:positionV relativeFrom="paragraph">
              <wp:posOffset>165735</wp:posOffset>
            </wp:positionV>
            <wp:extent cx="3655060" cy="2509520"/>
            <wp:effectExtent l="0" t="0" r="2540" b="5080"/>
            <wp:wrapSquare wrapText="bothSides"/>
            <wp:docPr id="8" name="图片 8" descr="c24dc75b7efebd67d2cd840c1b639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24dc75b7efebd67d2cd840c1b6394f"/>
                    <pic:cNvPicPr>
                      <a:picLocks noChangeAspect="1"/>
                    </pic:cNvPicPr>
                  </pic:nvPicPr>
                  <pic:blipFill>
                    <a:blip r:embed="rId10"/>
                    <a:stretch>
                      <a:fillRect/>
                    </a:stretch>
                  </pic:blipFill>
                  <pic:spPr>
                    <a:xfrm>
                      <a:off x="0" y="0"/>
                      <a:ext cx="3655060" cy="2509520"/>
                    </a:xfrm>
                    <a:prstGeom prst="rect">
                      <a:avLst/>
                    </a:prstGeom>
                  </pic:spPr>
                </pic:pic>
              </a:graphicData>
            </a:graphic>
          </wp:anchor>
        </w:drawing>
      </w:r>
      <w:r>
        <w:rPr>
          <w:rFonts w:hint="eastAsia" w:ascii="仿宋" w:hAnsi="仿宋" w:eastAsia="仿宋" w:cs="仿宋"/>
          <w:kern w:val="0"/>
          <w:sz w:val="32"/>
          <w:szCs w:val="32"/>
          <w:lang w:val="en-US" w:eastAsia="zh-CN" w:bidi="ar"/>
        </w:rPr>
        <w:t>◆</w:t>
      </w:r>
      <w:r>
        <w:rPr>
          <w:rFonts w:hint="eastAsia" w:ascii="仿宋" w:hAnsi="仿宋" w:eastAsia="仿宋" w:cs="仿宋"/>
          <w:color w:val="000000" w:themeColor="text1"/>
          <w:sz w:val="32"/>
          <w:szCs w:val="32"/>
          <w:highlight w:val="none"/>
          <w:u w:val="none"/>
          <w:lang w:val="en-US" w:eastAsia="zh-CN"/>
          <w14:textFill>
            <w14:solidFill>
              <w14:schemeClr w14:val="tx1"/>
            </w14:solidFill>
          </w14:textFill>
        </w:rPr>
        <w:t>12月25日，镇赉县林业局局长李立国同志以及园林专家到卧卜村开展工作调研，通过听取汇报和实地查看，计划2022年对村入口公路两侧新栽种云杉500棵、后卧卜屯西南“断头路”新栽种发财树、柳树200棵、环新建的文化广场栽种花冠、刺儿梅，并对村硬化路两侧</w:t>
      </w:r>
      <w:r>
        <w:rPr>
          <w:rFonts w:hint="eastAsia" w:ascii="仿宋_GB2312" w:hAnsi="仿宋_GB2312" w:eastAsia="仿宋_GB2312" w:cs="仿宋_GB2312"/>
          <w:sz w:val="32"/>
          <w:szCs w:val="32"/>
          <w:lang w:val="en-US" w:eastAsia="zh-CN"/>
        </w:rPr>
        <w:t>补栽补种</w:t>
      </w:r>
      <w:r>
        <w:rPr>
          <w:rFonts w:hint="eastAsia" w:ascii="仿宋" w:hAnsi="仿宋" w:eastAsia="仿宋" w:cs="仿宋"/>
          <w:color w:val="000000" w:themeColor="text1"/>
          <w:sz w:val="32"/>
          <w:szCs w:val="32"/>
          <w:highlight w:val="none"/>
          <w:u w:val="none"/>
          <w:lang w:val="en-US" w:eastAsia="zh-CN"/>
          <w14:textFill>
            <w14:solidFill>
              <w14:schemeClr w14:val="tx1"/>
            </w14:solidFill>
          </w14:textFill>
        </w:rPr>
        <w:t>杨树、丁香树等。</w:t>
      </w:r>
    </w:p>
    <w:p>
      <w:pPr>
        <w:keepNext w:val="0"/>
        <w:keepLines w:val="0"/>
        <w:pageBreakBefore w:val="0"/>
        <w:widowControl w:val="0"/>
        <w:kinsoku/>
        <w:wordWrap/>
        <w:overflowPunct/>
        <w:topLinePunct w:val="0"/>
        <w:autoSpaceDE/>
        <w:autoSpaceDN/>
        <w:bidi w:val="0"/>
        <w:adjustRightInd/>
        <w:snapToGrid/>
        <w:spacing w:after="157" w:afterLines="50" w:line="620" w:lineRule="exact"/>
        <w:ind w:firstLine="640" w:firstLineChars="200"/>
        <w:jc w:val="both"/>
        <w:textAlignment w:val="auto"/>
        <w:rPr>
          <w:rFonts w:hint="eastAsia" w:ascii="仿宋" w:hAnsi="仿宋" w:eastAsia="仿宋" w:cs="仿宋"/>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kern w:val="0"/>
          <w:sz w:val="32"/>
          <w:szCs w:val="32"/>
          <w:lang w:val="en-US" w:eastAsia="zh-CN" w:bidi="ar"/>
        </w:rPr>
        <w:t>◆</w:t>
      </w:r>
      <w:r>
        <w:rPr>
          <w:rFonts w:hint="eastAsia" w:ascii="仿宋" w:hAnsi="仿宋" w:eastAsia="仿宋" w:cs="仿宋"/>
          <w:color w:val="000000" w:themeColor="text1"/>
          <w:sz w:val="32"/>
          <w:szCs w:val="32"/>
          <w:highlight w:val="none"/>
          <w:u w:val="none"/>
          <w:lang w:val="en-US" w:eastAsia="zh-CN"/>
          <w14:textFill>
            <w14:solidFill>
              <w14:schemeClr w14:val="tx1"/>
            </w14:solidFill>
          </w14:textFill>
        </w:rPr>
        <w:t>12月26日，镇赉县残联到卧卜村，为村残疾人曲红月、马元锁、赵建峰、蒋丽杰、马洪龙、马小建等9人发放培训补助。驻村工作队协助办理相关手续。</w:t>
      </w:r>
    </w:p>
    <w:p>
      <w:pPr>
        <w:keepNext w:val="0"/>
        <w:keepLines w:val="0"/>
        <w:pageBreakBefore w:val="0"/>
        <w:widowControl w:val="0"/>
        <w:kinsoku/>
        <w:wordWrap/>
        <w:overflowPunct/>
        <w:topLinePunct w:val="0"/>
        <w:autoSpaceDE/>
        <w:autoSpaceDN/>
        <w:bidi w:val="0"/>
        <w:adjustRightInd/>
        <w:snapToGrid/>
        <w:spacing w:after="157" w:afterLines="50" w:line="540" w:lineRule="exact"/>
        <w:ind w:firstLine="640" w:firstLineChars="200"/>
        <w:jc w:val="both"/>
        <w:textAlignment w:val="auto"/>
        <w:rPr>
          <w:rFonts w:hint="default" w:ascii="仿宋" w:hAnsi="仿宋" w:eastAsia="仿宋" w:cs="仿宋"/>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kern w:val="0"/>
          <w:sz w:val="32"/>
          <w:szCs w:val="32"/>
          <w:lang w:val="en-US" w:eastAsia="zh-CN" w:bidi="ar"/>
        </w:rPr>
        <w:t>◆</w:t>
      </w:r>
      <w:r>
        <w:rPr>
          <w:rFonts w:hint="eastAsia" w:ascii="仿宋" w:hAnsi="仿宋" w:eastAsia="仿宋" w:cs="仿宋"/>
          <w:color w:val="000000" w:themeColor="text1"/>
          <w:sz w:val="32"/>
          <w:szCs w:val="32"/>
          <w:highlight w:val="none"/>
          <w:u w:val="none"/>
          <w:lang w:val="en-US" w:eastAsia="zh-CN"/>
          <w14:textFill>
            <w14:solidFill>
              <w14:schemeClr w14:val="tx1"/>
            </w14:solidFill>
          </w14:textFill>
        </w:rPr>
        <w:t>12月26日，按照乡政府文件要求，做好乡村振兴当前重点工作，做到村委会和驻村工作队按时在岗，对水房、村卫生室、安全房屋等进行再排查检查，并重点对老弱残疾户进行走访、帮助打扫室内外环境卫生。</w:t>
      </w:r>
    </w:p>
    <w:p>
      <w:pPr>
        <w:keepNext w:val="0"/>
        <w:keepLines w:val="0"/>
        <w:pageBreakBefore w:val="0"/>
        <w:widowControl w:val="0"/>
        <w:kinsoku/>
        <w:wordWrap/>
        <w:overflowPunct/>
        <w:topLinePunct w:val="0"/>
        <w:autoSpaceDE/>
        <w:autoSpaceDN/>
        <w:bidi w:val="0"/>
        <w:adjustRightInd/>
        <w:snapToGrid/>
        <w:spacing w:after="157" w:afterLines="50" w:line="480" w:lineRule="exact"/>
        <w:ind w:firstLine="640" w:firstLineChars="200"/>
        <w:jc w:val="both"/>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drawing>
          <wp:anchor distT="0" distB="0" distL="114300" distR="114300" simplePos="0" relativeHeight="251670528" behindDoc="0" locked="0" layoutInCell="1" allowOverlap="1">
            <wp:simplePos x="0" y="0"/>
            <wp:positionH relativeFrom="column">
              <wp:posOffset>1807210</wp:posOffset>
            </wp:positionH>
            <wp:positionV relativeFrom="paragraph">
              <wp:posOffset>147955</wp:posOffset>
            </wp:positionV>
            <wp:extent cx="3435985" cy="2545080"/>
            <wp:effectExtent l="0" t="0" r="12065" b="7620"/>
            <wp:wrapSquare wrapText="bothSides"/>
            <wp:docPr id="3" name="图片 3" descr="461b4015078e09dc9ccbb8f229a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61b4015078e09dc9ccbb8f229a2970"/>
                    <pic:cNvPicPr>
                      <a:picLocks noChangeAspect="1"/>
                    </pic:cNvPicPr>
                  </pic:nvPicPr>
                  <pic:blipFill>
                    <a:blip r:embed="rId11"/>
                    <a:stretch>
                      <a:fillRect/>
                    </a:stretch>
                  </pic:blipFill>
                  <pic:spPr>
                    <a:xfrm>
                      <a:off x="0" y="0"/>
                      <a:ext cx="3435985" cy="2545080"/>
                    </a:xfrm>
                    <a:prstGeom prst="rect">
                      <a:avLst/>
                    </a:prstGeom>
                  </pic:spPr>
                </pic:pic>
              </a:graphicData>
            </a:graphic>
          </wp:anchor>
        </w:drawing>
      </w:r>
      <w:r>
        <w:rPr>
          <w:rFonts w:hint="eastAsia" w:ascii="仿宋" w:hAnsi="仿宋" w:eastAsia="仿宋" w:cs="仿宋"/>
          <w:kern w:val="0"/>
          <w:sz w:val="32"/>
          <w:szCs w:val="32"/>
          <w:lang w:val="en-US" w:eastAsia="zh-CN" w:bidi="ar"/>
        </w:rPr>
        <w:t>◆</w:t>
      </w:r>
      <w:r>
        <w:rPr>
          <w:rFonts w:hint="eastAsia" w:ascii="仿宋" w:hAnsi="仿宋" w:eastAsia="仿宋"/>
          <w:sz w:val="32"/>
          <w:szCs w:val="32"/>
          <w:lang w:val="en-US" w:eastAsia="zh-CN"/>
        </w:rPr>
        <w:t>12月27日，莫莫格乡召开乡村振兴工作会议，党委书记闫阔同志就村委会和驻村工作队纪律要求、村屯环境卫生整治、老弱残疾重点户帮扶、秸秆禁烧、配合全县冬捕节、做好村屯规划（一村一景、村标）等工作进行重点部署。</w:t>
      </w:r>
    </w:p>
    <w:p>
      <w:pPr>
        <w:keepNext w:val="0"/>
        <w:keepLines w:val="0"/>
        <w:pageBreakBefore w:val="0"/>
        <w:widowControl w:val="0"/>
        <w:kinsoku/>
        <w:wordWrap/>
        <w:overflowPunct/>
        <w:topLinePunct w:val="0"/>
        <w:autoSpaceDE/>
        <w:autoSpaceDN/>
        <w:bidi w:val="0"/>
        <w:adjustRightInd/>
        <w:snapToGrid/>
        <w:spacing w:after="157" w:afterLines="50" w:line="540" w:lineRule="exact"/>
        <w:ind w:firstLine="640" w:firstLineChars="200"/>
        <w:jc w:val="both"/>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drawing>
          <wp:anchor distT="0" distB="0" distL="114300" distR="114300" simplePos="0" relativeHeight="251667456" behindDoc="0" locked="0" layoutInCell="1" allowOverlap="1">
            <wp:simplePos x="0" y="0"/>
            <wp:positionH relativeFrom="column">
              <wp:posOffset>1733550</wp:posOffset>
            </wp:positionH>
            <wp:positionV relativeFrom="paragraph">
              <wp:posOffset>129540</wp:posOffset>
            </wp:positionV>
            <wp:extent cx="3505835" cy="2532380"/>
            <wp:effectExtent l="0" t="0" r="18415" b="1270"/>
            <wp:wrapSquare wrapText="bothSides"/>
            <wp:docPr id="10" name="图片 10" descr="995c409e414f36be20299d6e1b6e8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95c409e414f36be20299d6e1b6e8cd"/>
                    <pic:cNvPicPr>
                      <a:picLocks noChangeAspect="1"/>
                    </pic:cNvPicPr>
                  </pic:nvPicPr>
                  <pic:blipFill>
                    <a:blip r:embed="rId12"/>
                    <a:stretch>
                      <a:fillRect/>
                    </a:stretch>
                  </pic:blipFill>
                  <pic:spPr>
                    <a:xfrm>
                      <a:off x="0" y="0"/>
                      <a:ext cx="3505835" cy="2532380"/>
                    </a:xfrm>
                    <a:prstGeom prst="rect">
                      <a:avLst/>
                    </a:prstGeom>
                  </pic:spPr>
                </pic:pic>
              </a:graphicData>
            </a:graphic>
          </wp:anchor>
        </w:drawing>
      </w:r>
      <w:r>
        <w:rPr>
          <w:rFonts w:hint="eastAsia" w:ascii="仿宋" w:hAnsi="仿宋" w:eastAsia="仿宋" w:cs="仿宋"/>
          <w:kern w:val="0"/>
          <w:sz w:val="32"/>
          <w:szCs w:val="32"/>
          <w:lang w:val="en-US" w:eastAsia="zh-CN" w:bidi="ar"/>
        </w:rPr>
        <w:t>◆</w:t>
      </w:r>
      <w:r>
        <w:rPr>
          <w:rFonts w:hint="eastAsia" w:ascii="仿宋" w:hAnsi="仿宋" w:eastAsia="仿宋"/>
          <w:sz w:val="32"/>
          <w:szCs w:val="32"/>
          <w:lang w:val="en-US" w:eastAsia="zh-CN"/>
        </w:rPr>
        <w:t>12月28日，莫莫格乡人大主席贾廷吉同志深入卧卜村，与村委会成员、驻村工作队、村民共同开展村屯卫生集中清扫活动，对村屯道路、绿化带等进行卫生大清扫，全力营造干净、整洁、有序的乡村环境。</w:t>
      </w:r>
    </w:p>
    <w:p>
      <w:pPr>
        <w:keepNext w:val="0"/>
        <w:keepLines w:val="0"/>
        <w:pageBreakBefore w:val="0"/>
        <w:widowControl w:val="0"/>
        <w:kinsoku/>
        <w:wordWrap/>
        <w:overflowPunct/>
        <w:topLinePunct w:val="0"/>
        <w:autoSpaceDE/>
        <w:autoSpaceDN/>
        <w:bidi w:val="0"/>
        <w:adjustRightInd/>
        <w:snapToGrid/>
        <w:spacing w:after="157" w:afterLines="50" w:line="620" w:lineRule="exact"/>
        <w:ind w:firstLine="640" w:firstLineChars="200"/>
        <w:jc w:val="both"/>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drawing>
          <wp:anchor distT="0" distB="0" distL="114300" distR="114300" simplePos="0" relativeHeight="251671552" behindDoc="0" locked="0" layoutInCell="1" allowOverlap="1">
            <wp:simplePos x="0" y="0"/>
            <wp:positionH relativeFrom="column">
              <wp:posOffset>1894840</wp:posOffset>
            </wp:positionH>
            <wp:positionV relativeFrom="paragraph">
              <wp:posOffset>161925</wp:posOffset>
            </wp:positionV>
            <wp:extent cx="3401060" cy="1739265"/>
            <wp:effectExtent l="0" t="0" r="8890" b="13335"/>
            <wp:wrapSquare wrapText="bothSides"/>
            <wp:docPr id="13" name="图片 13" descr="f14d2d44f81b6a32181190a90f511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14d2d44f81b6a32181190a90f511ed"/>
                    <pic:cNvPicPr>
                      <a:picLocks noChangeAspect="1"/>
                    </pic:cNvPicPr>
                  </pic:nvPicPr>
                  <pic:blipFill>
                    <a:blip r:embed="rId13"/>
                    <a:stretch>
                      <a:fillRect/>
                    </a:stretch>
                  </pic:blipFill>
                  <pic:spPr>
                    <a:xfrm>
                      <a:off x="0" y="0"/>
                      <a:ext cx="3401060" cy="1739265"/>
                    </a:xfrm>
                    <a:prstGeom prst="rect">
                      <a:avLst/>
                    </a:prstGeom>
                  </pic:spPr>
                </pic:pic>
              </a:graphicData>
            </a:graphic>
          </wp:anchor>
        </w:drawing>
      </w:r>
      <w:r>
        <w:rPr>
          <w:rFonts w:hint="eastAsia" w:ascii="仿宋" w:hAnsi="仿宋" w:eastAsia="仿宋" w:cs="仿宋"/>
          <w:kern w:val="0"/>
          <w:sz w:val="32"/>
          <w:szCs w:val="32"/>
          <w:lang w:val="en-US" w:eastAsia="zh-CN" w:bidi="ar"/>
        </w:rPr>
        <w:t>◆</w:t>
      </w:r>
      <w:r>
        <w:rPr>
          <w:rFonts w:hint="eastAsia" w:ascii="仿宋" w:hAnsi="仿宋" w:eastAsia="仿宋"/>
          <w:sz w:val="32"/>
          <w:szCs w:val="32"/>
          <w:lang w:val="en-US" w:eastAsia="zh-CN"/>
        </w:rPr>
        <w:t>12月30日，按照莫莫格乡政府通知要求，村“两委”、驻村工作队安排车辆并组织卧卜村村民到莫莫格乡卫生院接种第三针新冠疫苗。</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drawing>
          <wp:anchor distT="0" distB="0" distL="114300" distR="114300" simplePos="0" relativeHeight="251672576" behindDoc="0" locked="0" layoutInCell="1" allowOverlap="1">
            <wp:simplePos x="0" y="0"/>
            <wp:positionH relativeFrom="column">
              <wp:posOffset>1794510</wp:posOffset>
            </wp:positionH>
            <wp:positionV relativeFrom="paragraph">
              <wp:posOffset>32385</wp:posOffset>
            </wp:positionV>
            <wp:extent cx="3549650" cy="2599055"/>
            <wp:effectExtent l="0" t="0" r="12700" b="10795"/>
            <wp:wrapSquare wrapText="bothSides"/>
            <wp:docPr id="14" name="图片 14" descr="1642431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42431271(1)"/>
                    <pic:cNvPicPr>
                      <a:picLocks noChangeAspect="1"/>
                    </pic:cNvPicPr>
                  </pic:nvPicPr>
                  <pic:blipFill>
                    <a:blip r:embed="rId14"/>
                    <a:stretch>
                      <a:fillRect/>
                    </a:stretch>
                  </pic:blipFill>
                  <pic:spPr>
                    <a:xfrm>
                      <a:off x="0" y="0"/>
                      <a:ext cx="3549650" cy="2599055"/>
                    </a:xfrm>
                    <a:prstGeom prst="rect">
                      <a:avLst/>
                    </a:prstGeom>
                  </pic:spPr>
                </pic:pic>
              </a:graphicData>
            </a:graphic>
          </wp:anchor>
        </w:drawing>
      </w:r>
      <w:r>
        <w:rPr>
          <w:rFonts w:hint="eastAsia" w:ascii="仿宋" w:hAnsi="仿宋" w:eastAsia="仿宋" w:cs="仿宋"/>
          <w:kern w:val="0"/>
          <w:sz w:val="32"/>
          <w:szCs w:val="32"/>
          <w:lang w:val="en-US" w:eastAsia="zh-CN" w:bidi="ar"/>
        </w:rPr>
        <w:t>◆</w:t>
      </w:r>
      <w:r>
        <w:rPr>
          <w:rFonts w:hint="eastAsia" w:ascii="仿宋" w:hAnsi="仿宋" w:eastAsia="仿宋"/>
          <w:sz w:val="32"/>
          <w:szCs w:val="32"/>
          <w:lang w:val="en-US" w:eastAsia="zh-CN"/>
        </w:rPr>
        <w:t>12月31日，莫莫格乡党委政府决定由驻卧卜村第一书记负责代言镇赉县“梦香湾”大米。</w:t>
      </w:r>
      <w:r>
        <w:rPr>
          <w:rFonts w:hint="eastAsia" w:ascii="仿宋_GB2312" w:hAnsi="仿宋_GB2312" w:eastAsia="仿宋_GB2312" w:cs="仿宋_GB2312"/>
          <w:color w:val="auto"/>
          <w:sz w:val="32"/>
          <w:szCs w:val="32"/>
        </w:rPr>
        <w:t>镇赉县庆江种植养殖农民专业合作社</w:t>
      </w:r>
      <w:r>
        <w:rPr>
          <w:rFonts w:hint="eastAsia" w:ascii="仿宋_GB2312" w:hAnsi="仿宋_GB2312" w:eastAsia="仿宋_GB2312" w:cs="仿宋_GB2312"/>
          <w:color w:val="auto"/>
          <w:sz w:val="32"/>
          <w:szCs w:val="32"/>
          <w:lang w:eastAsia="zh-CN"/>
        </w:rPr>
        <w:t>成立于</w:t>
      </w:r>
      <w:r>
        <w:rPr>
          <w:rFonts w:hint="eastAsia" w:ascii="仿宋_GB2312" w:hAnsi="仿宋_GB2312" w:eastAsia="仿宋_GB2312" w:cs="仿宋_GB2312"/>
          <w:color w:val="auto"/>
          <w:sz w:val="32"/>
          <w:szCs w:val="32"/>
        </w:rPr>
        <w:t>2010年3月25日，注册资金600万，社员50多户。合作社拥有300多公顷水田，每年可出产优质水稻2600多吨</w:t>
      </w:r>
      <w:r>
        <w:rPr>
          <w:rFonts w:hint="eastAsia" w:ascii="仿宋_GB2312" w:hAnsi="仿宋_GB2312" w:eastAsia="仿宋_GB2312" w:cs="仿宋_GB2312"/>
          <w:color w:val="auto"/>
          <w:sz w:val="32"/>
          <w:szCs w:val="32"/>
          <w:lang w:eastAsia="zh-CN"/>
        </w:rPr>
        <w:t>，并</w:t>
      </w:r>
      <w:r>
        <w:rPr>
          <w:rFonts w:hint="eastAsia" w:ascii="仿宋_GB2312" w:hAnsi="仿宋_GB2312" w:eastAsia="仿宋_GB2312" w:cs="仿宋_GB2312"/>
          <w:color w:val="auto"/>
          <w:sz w:val="32"/>
          <w:szCs w:val="32"/>
        </w:rPr>
        <w:t>成功打造转换100多公顷</w:t>
      </w:r>
      <w:r>
        <w:rPr>
          <w:rFonts w:hint="eastAsia" w:ascii="仿宋_GB2312" w:hAnsi="仿宋_GB2312" w:eastAsia="仿宋_GB2312" w:cs="仿宋_GB2312"/>
          <w:color w:val="auto"/>
          <w:sz w:val="32"/>
          <w:szCs w:val="32"/>
          <w:lang w:eastAsia="zh-CN"/>
        </w:rPr>
        <w:t>原生态、</w:t>
      </w:r>
      <w:r>
        <w:rPr>
          <w:rFonts w:hint="eastAsia" w:ascii="仿宋_GB2312" w:hAnsi="仿宋_GB2312" w:eastAsia="仿宋_GB2312" w:cs="仿宋_GB2312"/>
          <w:color w:val="auto"/>
          <w:sz w:val="32"/>
          <w:szCs w:val="32"/>
        </w:rPr>
        <w:t>绿色有机生态大米种植地</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现已注册商标“梦香湾”长粒香和“梦香湾”珍珠米两个品牌。</w:t>
      </w:r>
    </w:p>
    <w:p>
      <w:pPr>
        <w:keepNext w:val="0"/>
        <w:keepLines w:val="0"/>
        <w:pageBreakBefore w:val="0"/>
        <w:widowControl/>
        <w:suppressLineNumbers w:val="0"/>
        <w:pBdr>
          <w:top w:val="none" w:color="auto" w:sz="0" w:space="0"/>
          <w:bottom w:val="none" w:color="auto" w:sz="0" w:space="0"/>
        </w:pBdr>
        <w:kinsoku/>
        <w:wordWrap/>
        <w:overflowPunct/>
        <w:topLinePunct w:val="0"/>
        <w:autoSpaceDE/>
        <w:autoSpaceDN/>
        <w:bidi w:val="0"/>
        <w:adjustRightInd/>
        <w:snapToGrid/>
        <w:spacing w:beforeAutospacing="0" w:after="157" w:afterLines="50" w:afterAutospacing="0" w:line="620" w:lineRule="exact"/>
        <w:ind w:right="300" w:firstLine="640" w:firstLineChars="200"/>
        <w:jc w:val="both"/>
        <w:textAlignment w:val="auto"/>
        <w:rPr>
          <w:rFonts w:hint="eastAsia" w:ascii="仿宋" w:hAnsi="仿宋" w:eastAsia="仿宋" w:cs="仿宋"/>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kern w:val="0"/>
          <w:sz w:val="32"/>
          <w:szCs w:val="32"/>
          <w:lang w:val="en-US" w:eastAsia="zh-CN" w:bidi="ar"/>
        </w:rPr>
        <w:t>◆</w:t>
      </w:r>
      <w:r>
        <w:rPr>
          <w:rFonts w:hint="eastAsia" w:ascii="仿宋" w:hAnsi="仿宋" w:eastAsia="仿宋" w:cs="仿宋"/>
          <w:color w:val="000000" w:themeColor="text1"/>
          <w:sz w:val="32"/>
          <w:szCs w:val="32"/>
          <w:highlight w:val="none"/>
          <w:u w:val="none"/>
          <w:lang w:val="en-US" w:eastAsia="zh-CN"/>
          <w14:textFill>
            <w14:solidFill>
              <w14:schemeClr w14:val="tx1"/>
            </w14:solidFill>
          </w14:textFill>
        </w:rPr>
        <w:t>1月7日，按照镇赉县乡村振兴局关于做好“两节”期间防返贫检测和帮扶工作方案通知要求，开展集中排查，重点关注受洪涝、冰雪等灾害和受疫情影响的农户，对易返贫群众做到早发现、早干预、早帮扶。</w:t>
      </w:r>
    </w:p>
    <w:p>
      <w:pPr>
        <w:keepNext w:val="0"/>
        <w:keepLines w:val="0"/>
        <w:pageBreakBefore w:val="0"/>
        <w:widowControl/>
        <w:suppressLineNumbers w:val="0"/>
        <w:pBdr>
          <w:top w:val="none" w:color="auto" w:sz="0" w:space="0"/>
          <w:bottom w:val="none" w:color="auto" w:sz="0" w:space="0"/>
        </w:pBdr>
        <w:kinsoku/>
        <w:wordWrap/>
        <w:overflowPunct/>
        <w:topLinePunct w:val="0"/>
        <w:autoSpaceDE/>
        <w:autoSpaceDN/>
        <w:bidi w:val="0"/>
        <w:adjustRightInd/>
        <w:snapToGrid/>
        <w:spacing w:beforeAutospacing="0" w:after="157" w:afterLines="50" w:afterAutospacing="0" w:line="620" w:lineRule="exact"/>
        <w:ind w:right="300" w:firstLine="640" w:firstLineChars="200"/>
        <w:jc w:val="both"/>
        <w:textAlignment w:val="auto"/>
        <w:rPr>
          <w:rFonts w:hint="default" w:ascii="仿宋" w:hAnsi="仿宋" w:eastAsia="仿宋" w:cs="仿宋"/>
          <w:i w:val="0"/>
          <w:iCs w:val="0"/>
          <w:caps w:val="0"/>
          <w:color w:val="191919"/>
          <w:spacing w:val="0"/>
          <w:sz w:val="32"/>
          <w:szCs w:val="32"/>
          <w:shd w:val="clear" w:fill="FFFFFF"/>
          <w:lang w:val="en-US" w:eastAsia="zh-CN"/>
        </w:rPr>
      </w:pPr>
      <w:r>
        <w:rPr>
          <w:rFonts w:hint="eastAsia" w:ascii="仿宋" w:hAnsi="仿宋" w:eastAsia="仿宋" w:cs="仿宋"/>
          <w:kern w:val="0"/>
          <w:sz w:val="32"/>
          <w:szCs w:val="32"/>
          <w:lang w:val="en-US" w:eastAsia="zh-CN" w:bidi="ar"/>
        </w:rPr>
        <w:t>◆</w:t>
      </w:r>
      <w:r>
        <w:rPr>
          <w:rFonts w:hint="eastAsia" w:ascii="仿宋" w:hAnsi="仿宋" w:eastAsia="仿宋" w:cs="仿宋"/>
          <w:i w:val="0"/>
          <w:iCs w:val="0"/>
          <w:caps w:val="0"/>
          <w:color w:val="191919"/>
          <w:spacing w:val="0"/>
          <w:sz w:val="32"/>
          <w:szCs w:val="32"/>
          <w:shd w:val="clear" w:fill="FFFFFF"/>
          <w:lang w:val="en-US" w:eastAsia="zh-CN"/>
        </w:rPr>
        <w:t>1月10日，驻村工作队自筹大米等生活物资，走访脱贫户蔡凤霞、高云华、王庆等困难群众，在寒冷的冬天中送去一份温暖。驻村工作队深入一线，亲身感受和实地调研群众的生活环境以及遇到的困难，尤其是疫情和雪灾对今后生活和家庭收入是否产生影响进行排查，解决难题。</w:t>
      </w:r>
    </w:p>
    <w:p>
      <w:pPr>
        <w:keepNext w:val="0"/>
        <w:keepLines w:val="0"/>
        <w:pageBreakBefore w:val="0"/>
        <w:widowControl w:val="0"/>
        <w:kinsoku/>
        <w:wordWrap/>
        <w:overflowPunct/>
        <w:topLinePunct w:val="0"/>
        <w:autoSpaceDE/>
        <w:autoSpaceDN/>
        <w:bidi w:val="0"/>
        <w:adjustRightInd/>
        <w:snapToGrid/>
        <w:spacing w:after="157" w:afterLines="50" w:line="620" w:lineRule="exact"/>
        <w:ind w:firstLine="640" w:firstLineChars="200"/>
        <w:jc w:val="both"/>
        <w:textAlignment w:val="auto"/>
        <w:rPr>
          <w:rFonts w:hint="eastAsia" w:ascii="仿宋" w:hAnsi="仿宋" w:eastAsia="仿宋"/>
          <w:sz w:val="32"/>
          <w:szCs w:val="32"/>
          <w:lang w:val="en-US" w:eastAsia="zh-CN"/>
        </w:rPr>
      </w:pPr>
      <w:r>
        <w:rPr>
          <w:rFonts w:hint="eastAsia" w:ascii="仿宋" w:hAnsi="仿宋" w:eastAsia="仿宋" w:cs="仿宋"/>
          <w:i w:val="0"/>
          <w:caps w:val="0"/>
          <w:color w:val="auto"/>
          <w:spacing w:val="0"/>
          <w:sz w:val="32"/>
          <w:szCs w:val="32"/>
          <w:shd w:val="clear" w:fill="FFFFFF"/>
        </w:rPr>
        <w:drawing>
          <wp:anchor distT="0" distB="0" distL="114300" distR="114300" simplePos="0" relativeHeight="251669504" behindDoc="0" locked="0" layoutInCell="1" allowOverlap="1">
            <wp:simplePos x="0" y="0"/>
            <wp:positionH relativeFrom="column">
              <wp:posOffset>1685925</wp:posOffset>
            </wp:positionH>
            <wp:positionV relativeFrom="paragraph">
              <wp:posOffset>101600</wp:posOffset>
            </wp:positionV>
            <wp:extent cx="3550285" cy="1835150"/>
            <wp:effectExtent l="0" t="0" r="12065" b="12700"/>
            <wp:wrapSquare wrapText="bothSides"/>
            <wp:docPr id="2" name="图片 2" descr="5d638efccdd4eec541985910fddf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d638efccdd4eec541985910fddfad6"/>
                    <pic:cNvPicPr>
                      <a:picLocks noChangeAspect="1"/>
                    </pic:cNvPicPr>
                  </pic:nvPicPr>
                  <pic:blipFill>
                    <a:blip r:embed="rId15"/>
                    <a:stretch>
                      <a:fillRect/>
                    </a:stretch>
                  </pic:blipFill>
                  <pic:spPr>
                    <a:xfrm>
                      <a:off x="0" y="0"/>
                      <a:ext cx="3550285" cy="1835150"/>
                    </a:xfrm>
                    <a:prstGeom prst="rect">
                      <a:avLst/>
                    </a:prstGeom>
                  </pic:spPr>
                </pic:pic>
              </a:graphicData>
            </a:graphic>
          </wp:anchor>
        </w:drawing>
      </w:r>
      <w:r>
        <w:rPr>
          <w:rFonts w:hint="eastAsia" w:ascii="仿宋" w:hAnsi="仿宋" w:eastAsia="仿宋" w:cs="仿宋"/>
          <w:kern w:val="0"/>
          <w:sz w:val="32"/>
          <w:szCs w:val="32"/>
          <w:lang w:val="en-US" w:eastAsia="zh-CN" w:bidi="ar"/>
        </w:rPr>
        <w:t>◆</w:t>
      </w:r>
      <w:r>
        <w:rPr>
          <w:rFonts w:hint="eastAsia" w:ascii="仿宋" w:hAnsi="仿宋" w:eastAsia="仿宋" w:cs="仿宋"/>
          <w:i w:val="0"/>
          <w:caps w:val="0"/>
          <w:color w:val="auto"/>
          <w:spacing w:val="0"/>
          <w:sz w:val="32"/>
          <w:szCs w:val="32"/>
          <w:shd w:val="clear" w:fill="FFFFFF"/>
          <w:lang w:val="en-US" w:eastAsia="zh-CN"/>
        </w:rPr>
        <w:t>1月12日，</w:t>
      </w:r>
      <w:r>
        <w:rPr>
          <w:rFonts w:hint="eastAsia" w:ascii="仿宋" w:hAnsi="仿宋" w:eastAsia="仿宋" w:cs="仿宋"/>
          <w:i w:val="0"/>
          <w:caps w:val="0"/>
          <w:color w:val="auto"/>
          <w:spacing w:val="0"/>
          <w:sz w:val="32"/>
          <w:szCs w:val="32"/>
          <w:shd w:val="clear" w:fill="FFFFFF"/>
        </w:rPr>
        <w:t>为学习贯彻党的十九届六中全会精神，弘扬社会主义核心价值观，更好地激励驻村工作队扎实驻村</w:t>
      </w:r>
      <w:r>
        <w:rPr>
          <w:rFonts w:hint="eastAsia" w:ascii="仿宋" w:hAnsi="仿宋" w:eastAsia="仿宋" w:cs="仿宋"/>
          <w:i w:val="0"/>
          <w:caps w:val="0"/>
          <w:color w:val="auto"/>
          <w:spacing w:val="0"/>
          <w:sz w:val="32"/>
          <w:szCs w:val="32"/>
          <w:shd w:val="clear" w:fill="FFFFFF"/>
          <w:lang w:eastAsia="zh-CN"/>
        </w:rPr>
        <w:t>，镇赉</w:t>
      </w:r>
      <w:r>
        <w:rPr>
          <w:rFonts w:hint="eastAsia" w:ascii="仿宋" w:hAnsi="仿宋" w:eastAsia="仿宋" w:cs="仿宋"/>
          <w:i w:val="0"/>
          <w:caps w:val="0"/>
          <w:color w:val="auto"/>
          <w:spacing w:val="0"/>
          <w:sz w:val="32"/>
          <w:szCs w:val="32"/>
          <w:shd w:val="clear" w:fill="FFFFFF"/>
        </w:rPr>
        <w:t>县委组织部第一书记协会党支部组织驻村第一书记、工作队员</w:t>
      </w:r>
      <w:r>
        <w:rPr>
          <w:rFonts w:hint="eastAsia" w:ascii="仿宋" w:hAnsi="仿宋" w:eastAsia="仿宋" w:cs="仿宋"/>
          <w:i w:val="0"/>
          <w:caps w:val="0"/>
          <w:color w:val="auto"/>
          <w:spacing w:val="0"/>
          <w:sz w:val="32"/>
          <w:szCs w:val="32"/>
          <w:shd w:val="clear" w:fill="FFFFFF"/>
          <w:lang w:eastAsia="zh-CN"/>
        </w:rPr>
        <w:t>分批、分场次</w:t>
      </w:r>
      <w:r>
        <w:rPr>
          <w:rFonts w:hint="eastAsia" w:ascii="仿宋" w:hAnsi="仿宋" w:eastAsia="仿宋" w:cs="仿宋"/>
          <w:i w:val="0"/>
          <w:caps w:val="0"/>
          <w:color w:val="auto"/>
          <w:spacing w:val="0"/>
          <w:sz w:val="32"/>
          <w:szCs w:val="32"/>
          <w:shd w:val="clear" w:fill="FFFFFF"/>
        </w:rPr>
        <w:t>观看了新闻纪实电影《我们是第一书记》</w:t>
      </w:r>
      <w:r>
        <w:rPr>
          <w:rFonts w:hint="eastAsia" w:ascii="仿宋" w:hAnsi="仿宋" w:eastAsia="仿宋" w:cs="仿宋"/>
          <w:i w:val="0"/>
          <w:caps w:val="0"/>
          <w:color w:val="auto"/>
          <w:spacing w:val="0"/>
          <w:sz w:val="32"/>
          <w:szCs w:val="32"/>
          <w:shd w:val="clear" w:fill="FFFFFF"/>
          <w:lang w:eastAsia="zh-CN"/>
        </w:rPr>
        <w:t>。</w:t>
      </w:r>
    </w:p>
    <w:p>
      <w:pPr>
        <w:keepNext w:val="0"/>
        <w:keepLines w:val="0"/>
        <w:pageBreakBefore w:val="0"/>
        <w:widowControl w:val="0"/>
        <w:kinsoku/>
        <w:wordWrap/>
        <w:overflowPunct/>
        <w:topLinePunct w:val="0"/>
        <w:autoSpaceDE/>
        <w:autoSpaceDN/>
        <w:bidi w:val="0"/>
        <w:adjustRightInd/>
        <w:snapToGrid/>
        <w:spacing w:after="157" w:afterLines="50" w:line="620" w:lineRule="exact"/>
        <w:ind w:firstLine="640" w:firstLineChars="200"/>
        <w:jc w:val="both"/>
        <w:textAlignment w:val="auto"/>
        <w:rPr>
          <w:rFonts w:hint="eastAsia" w:ascii="仿宋" w:hAnsi="仿宋" w:eastAsia="仿宋" w:cs="仿宋"/>
          <w:i w:val="0"/>
          <w:caps w:val="0"/>
          <w:color w:val="auto"/>
          <w:spacing w:val="0"/>
          <w:sz w:val="32"/>
          <w:szCs w:val="32"/>
          <w:shd w:val="clear" w:fill="FFFFFF"/>
          <w:lang w:eastAsia="zh-CN"/>
        </w:rPr>
      </w:pPr>
      <w:r>
        <w:rPr>
          <w:rFonts w:hint="eastAsia" w:ascii="仿宋" w:hAnsi="仿宋" w:eastAsia="仿宋"/>
          <w:sz w:val="32"/>
          <w:szCs w:val="32"/>
          <w:lang w:val="en-US" w:eastAsia="zh-CN"/>
        </w:rPr>
        <w:drawing>
          <wp:anchor distT="0" distB="0" distL="114300" distR="114300" simplePos="0" relativeHeight="251668480" behindDoc="0" locked="0" layoutInCell="1" allowOverlap="1">
            <wp:simplePos x="0" y="0"/>
            <wp:positionH relativeFrom="column">
              <wp:posOffset>1644015</wp:posOffset>
            </wp:positionH>
            <wp:positionV relativeFrom="paragraph">
              <wp:posOffset>171450</wp:posOffset>
            </wp:positionV>
            <wp:extent cx="3636010" cy="2841625"/>
            <wp:effectExtent l="0" t="0" r="2540" b="15875"/>
            <wp:wrapSquare wrapText="bothSides"/>
            <wp:docPr id="11" name="图片 11" descr="c13cd642b4b624f5900827c336439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13cd642b4b624f5900827c336439cf"/>
                    <pic:cNvPicPr>
                      <a:picLocks noChangeAspect="1"/>
                    </pic:cNvPicPr>
                  </pic:nvPicPr>
                  <pic:blipFill>
                    <a:blip r:embed="rId16"/>
                    <a:stretch>
                      <a:fillRect/>
                    </a:stretch>
                  </pic:blipFill>
                  <pic:spPr>
                    <a:xfrm>
                      <a:off x="0" y="0"/>
                      <a:ext cx="3636010" cy="2841625"/>
                    </a:xfrm>
                    <a:prstGeom prst="rect">
                      <a:avLst/>
                    </a:prstGeom>
                  </pic:spPr>
                </pic:pic>
              </a:graphicData>
            </a:graphic>
          </wp:anchor>
        </w:drawing>
      </w:r>
      <w:r>
        <w:rPr>
          <w:rFonts w:hint="eastAsia" w:ascii="仿宋" w:hAnsi="仿宋" w:eastAsia="仿宋" w:cs="仿宋"/>
          <w:kern w:val="0"/>
          <w:sz w:val="32"/>
          <w:szCs w:val="32"/>
          <w:lang w:val="en-US" w:eastAsia="zh-CN" w:bidi="ar"/>
        </w:rPr>
        <w:t>◆</w:t>
      </w:r>
      <w:r>
        <w:rPr>
          <w:rFonts w:hint="eastAsia" w:ascii="仿宋" w:hAnsi="仿宋" w:eastAsia="仿宋"/>
          <w:sz w:val="32"/>
          <w:szCs w:val="32"/>
          <w:lang w:val="en-US" w:eastAsia="zh-CN"/>
        </w:rPr>
        <w:t>1月14日，莫莫格乡人大主席贾廷吉同志深入卧卜村，为卧卜村广大党员干部宣讲</w:t>
      </w:r>
      <w:r>
        <w:rPr>
          <w:rFonts w:hint="eastAsia" w:ascii="仿宋" w:hAnsi="仿宋" w:eastAsia="仿宋" w:cs="仿宋"/>
          <w:i w:val="0"/>
          <w:caps w:val="0"/>
          <w:color w:val="auto"/>
          <w:spacing w:val="0"/>
          <w:sz w:val="32"/>
          <w:szCs w:val="32"/>
          <w:shd w:val="clear" w:fill="FFFFFF"/>
        </w:rPr>
        <w:t>十九届六中全会精神，</w:t>
      </w:r>
      <w:r>
        <w:rPr>
          <w:rFonts w:hint="eastAsia" w:ascii="仿宋" w:hAnsi="仿宋" w:eastAsia="仿宋" w:cs="仿宋"/>
          <w:i w:val="0"/>
          <w:caps w:val="0"/>
          <w:color w:val="auto"/>
          <w:spacing w:val="0"/>
          <w:sz w:val="32"/>
          <w:szCs w:val="32"/>
          <w:shd w:val="clear" w:fill="FFFFFF"/>
          <w:lang w:eastAsia="zh-CN"/>
        </w:rPr>
        <w:t>并就做好疫情防控、“千村示范”创建、三资清理工作进行动员部署。</w:t>
      </w:r>
    </w:p>
    <w:p>
      <w:pPr>
        <w:keepNext w:val="0"/>
        <w:keepLines w:val="0"/>
        <w:pageBreakBefore w:val="0"/>
        <w:kinsoku/>
        <w:wordWrap/>
        <w:overflowPunct/>
        <w:topLinePunct w:val="0"/>
        <w:autoSpaceDE/>
        <w:autoSpaceDN/>
        <w:bidi w:val="0"/>
        <w:adjustRightInd/>
        <w:snapToGrid/>
        <w:spacing w:line="620" w:lineRule="exact"/>
        <w:ind w:firstLine="640" w:firstLineChars="200"/>
        <w:jc w:val="both"/>
        <w:textAlignment w:val="auto"/>
        <w:rPr>
          <w:rFonts w:hint="eastAsia" w:ascii="仿宋" w:hAnsi="仿宋" w:eastAsia="仿宋"/>
          <w:sz w:val="32"/>
          <w:szCs w:val="32"/>
          <w:lang w:val="en-US" w:eastAsia="zh-CN"/>
        </w:rPr>
      </w:pPr>
      <w:r>
        <w:rPr>
          <w:rFonts w:hint="eastAsia" w:ascii="仿宋" w:hAnsi="仿宋" w:eastAsia="仿宋" w:cs="仿宋"/>
          <w:kern w:val="0"/>
          <w:sz w:val="32"/>
          <w:szCs w:val="32"/>
          <w:lang w:val="en-US" w:eastAsia="zh-CN" w:bidi="ar"/>
        </w:rPr>
        <w:t>◆</w:t>
      </w:r>
      <w:r>
        <w:rPr>
          <w:rFonts w:hint="eastAsia" w:ascii="仿宋" w:hAnsi="仿宋" w:eastAsia="仿宋"/>
          <w:sz w:val="32"/>
          <w:szCs w:val="32"/>
          <w:lang w:val="en-US" w:eastAsia="zh-CN"/>
        </w:rPr>
        <w:t>1月17日，针对疫情防控形势，按照莫莫格乡党委政府疫情防控要求，村“两委”、驻村工作队对从中高风险地区来乡返乡人员进行全面排查，查验健康码和核酸检测证明，建立人员台账和包保台账，做好人员信息登记报备，督导居家隔离。同时，利用村头大喇叭，进行持续深入宣传。</w:t>
      </w:r>
    </w:p>
    <w:p>
      <w:pPr>
        <w:keepNext w:val="0"/>
        <w:keepLines w:val="0"/>
        <w:pageBreakBefore w:val="0"/>
        <w:kinsoku/>
        <w:wordWrap/>
        <w:overflowPunct/>
        <w:topLinePunct w:val="0"/>
        <w:autoSpaceDE/>
        <w:autoSpaceDN/>
        <w:bidi w:val="0"/>
        <w:adjustRightInd/>
        <w:snapToGrid/>
        <w:spacing w:line="620" w:lineRule="exact"/>
        <w:ind w:firstLine="640" w:firstLineChars="200"/>
        <w:jc w:val="both"/>
        <w:textAlignment w:val="auto"/>
        <w:rPr>
          <w:rFonts w:hint="eastAsia" w:ascii="仿宋" w:hAnsi="仿宋" w:eastAsia="仿宋"/>
          <w:sz w:val="32"/>
          <w:szCs w:val="32"/>
          <w:lang w:val="en-US" w:eastAsia="zh-CN"/>
        </w:rPr>
      </w:pPr>
    </w:p>
    <w:p>
      <w:pPr>
        <w:keepNext w:val="0"/>
        <w:keepLines w:val="0"/>
        <w:pageBreakBefore w:val="0"/>
        <w:kinsoku/>
        <w:wordWrap/>
        <w:overflowPunct/>
        <w:topLinePunct w:val="0"/>
        <w:autoSpaceDE/>
        <w:autoSpaceDN/>
        <w:bidi w:val="0"/>
        <w:adjustRightInd/>
        <w:snapToGrid/>
        <w:spacing w:line="620" w:lineRule="exact"/>
        <w:ind w:firstLine="640" w:firstLineChars="200"/>
        <w:jc w:val="both"/>
        <w:textAlignment w:val="auto"/>
        <w:rPr>
          <w:rFonts w:hint="eastAsia" w:ascii="仿宋" w:hAnsi="仿宋" w:eastAsia="仿宋"/>
          <w:sz w:val="32"/>
          <w:szCs w:val="32"/>
          <w:lang w:val="en-US" w:eastAsia="zh-CN"/>
        </w:rPr>
      </w:pPr>
      <w:r>
        <w:rPr>
          <w:rFonts w:hint="default" w:ascii="仿宋" w:hAnsi="仿宋" w:eastAsia="仿宋"/>
          <w:sz w:val="32"/>
          <w:szCs w:val="32"/>
          <w:lang w:val="en-US" w:eastAsia="zh-CN"/>
        </w:rPr>
        <w:drawing>
          <wp:anchor distT="0" distB="0" distL="114300" distR="114300" simplePos="0" relativeHeight="251673600" behindDoc="0" locked="0" layoutInCell="1" allowOverlap="1">
            <wp:simplePos x="0" y="0"/>
            <wp:positionH relativeFrom="column">
              <wp:posOffset>1238885</wp:posOffset>
            </wp:positionH>
            <wp:positionV relativeFrom="paragraph">
              <wp:posOffset>119380</wp:posOffset>
            </wp:positionV>
            <wp:extent cx="3871595" cy="3009265"/>
            <wp:effectExtent l="0" t="0" r="14605" b="635"/>
            <wp:wrapSquare wrapText="bothSides"/>
            <wp:docPr id="17" name="图片 17" descr="c547db07110be618d40bdcbdfdb7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547db07110be618d40bdcbdfdb7483"/>
                    <pic:cNvPicPr>
                      <a:picLocks noChangeAspect="1"/>
                    </pic:cNvPicPr>
                  </pic:nvPicPr>
                  <pic:blipFill>
                    <a:blip r:embed="rId17"/>
                    <a:stretch>
                      <a:fillRect/>
                    </a:stretch>
                  </pic:blipFill>
                  <pic:spPr>
                    <a:xfrm>
                      <a:off x="0" y="0"/>
                      <a:ext cx="3871595" cy="3009265"/>
                    </a:xfrm>
                    <a:prstGeom prst="rect">
                      <a:avLst/>
                    </a:prstGeom>
                  </pic:spPr>
                </pic:pic>
              </a:graphicData>
            </a:graphic>
          </wp:anchor>
        </w:drawing>
      </w:r>
      <w:r>
        <w:rPr>
          <w:rFonts w:hint="eastAsia" w:ascii="仿宋" w:hAnsi="仿宋" w:eastAsia="仿宋" w:cs="仿宋"/>
          <w:kern w:val="0"/>
          <w:sz w:val="32"/>
          <w:szCs w:val="32"/>
          <w:lang w:val="en-US" w:eastAsia="zh-CN" w:bidi="ar"/>
        </w:rPr>
        <w:t>◆</w:t>
      </w:r>
      <w:r>
        <w:rPr>
          <w:rFonts w:hint="default" w:ascii="仿宋" w:hAnsi="仿宋" w:eastAsia="仿宋" w:cs="仿宋"/>
          <w:i w:val="0"/>
          <w:caps w:val="0"/>
          <w:color w:val="auto"/>
          <w:spacing w:val="0"/>
          <w:sz w:val="32"/>
          <w:szCs w:val="32"/>
          <w:shd w:val="clear" w:fill="FFFFFF"/>
          <w:lang w:val="en-US" w:eastAsia="zh-CN"/>
        </w:rPr>
        <w:t>1月19日，郑刚副主任率省外办乡村振兴工作组赴卧卜村开展调研，并与白城市政府办、镇赉县政府、莫莫格乡党委政府负责同志举行座谈</w:t>
      </w:r>
      <w:r>
        <w:rPr>
          <w:rFonts w:hint="eastAsia" w:ascii="仿宋" w:hAnsi="仿宋" w:eastAsia="仿宋" w:cs="仿宋"/>
          <w:i w:val="0"/>
          <w:caps w:val="0"/>
          <w:color w:val="auto"/>
          <w:spacing w:val="0"/>
          <w:sz w:val="32"/>
          <w:szCs w:val="32"/>
          <w:shd w:val="clear" w:fill="FFFFFF"/>
          <w:lang w:val="en-US" w:eastAsia="zh-CN"/>
        </w:rPr>
        <w:t>，</w:t>
      </w:r>
      <w:r>
        <w:rPr>
          <w:rFonts w:hint="eastAsia" w:ascii="仿宋" w:hAnsi="仿宋" w:eastAsia="仿宋" w:cs="仿宋"/>
          <w:i w:val="0"/>
          <w:iCs w:val="0"/>
          <w:caps w:val="0"/>
          <w:color w:val="191919"/>
          <w:spacing w:val="0"/>
          <w:sz w:val="32"/>
          <w:szCs w:val="32"/>
          <w:shd w:val="clear" w:fill="FFFFFF"/>
          <w:lang w:val="en-US" w:eastAsia="zh-CN"/>
        </w:rPr>
        <w:t>看望慰问困难老党员和包保护，并代表吉林建工集团向卧卜村在读大学生提供助学金1.95万元。</w:t>
      </w:r>
    </w:p>
    <w:p>
      <w:pPr>
        <w:keepNext w:val="0"/>
        <w:keepLines w:val="0"/>
        <w:pageBreakBefore w:val="0"/>
        <w:kinsoku/>
        <w:wordWrap/>
        <w:overflowPunct/>
        <w:topLinePunct w:val="0"/>
        <w:autoSpaceDE/>
        <w:autoSpaceDN/>
        <w:bidi w:val="0"/>
        <w:adjustRightInd/>
        <w:snapToGrid/>
        <w:spacing w:line="620" w:lineRule="exact"/>
        <w:ind w:firstLine="640" w:firstLineChars="200"/>
        <w:jc w:val="both"/>
        <w:textAlignment w:val="auto"/>
        <w:rPr>
          <w:rFonts w:hint="default" w:ascii="仿宋" w:hAnsi="仿宋" w:eastAsia="仿宋"/>
          <w:sz w:val="32"/>
          <w:szCs w:val="32"/>
          <w:lang w:val="en-US" w:eastAsia="zh-CN"/>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0NWFlNWU1ZTgwMzkzYWZmMjU3MjFkZTZlNGZmYzkifQ=="/>
  </w:docVars>
  <w:rsids>
    <w:rsidRoot w:val="00000000"/>
    <w:rsid w:val="01243A97"/>
    <w:rsid w:val="01863B26"/>
    <w:rsid w:val="01BF6A5C"/>
    <w:rsid w:val="01E74FC1"/>
    <w:rsid w:val="02D202DA"/>
    <w:rsid w:val="02FC0084"/>
    <w:rsid w:val="03225E0C"/>
    <w:rsid w:val="03434D9D"/>
    <w:rsid w:val="036718C8"/>
    <w:rsid w:val="036B5DFC"/>
    <w:rsid w:val="041020EB"/>
    <w:rsid w:val="042E206E"/>
    <w:rsid w:val="04345103"/>
    <w:rsid w:val="04695416"/>
    <w:rsid w:val="04E1311E"/>
    <w:rsid w:val="051E3927"/>
    <w:rsid w:val="05B2434A"/>
    <w:rsid w:val="06CE3031"/>
    <w:rsid w:val="072B7878"/>
    <w:rsid w:val="073D68FF"/>
    <w:rsid w:val="075E44E2"/>
    <w:rsid w:val="07690578"/>
    <w:rsid w:val="077433FE"/>
    <w:rsid w:val="085C4EE0"/>
    <w:rsid w:val="087424D5"/>
    <w:rsid w:val="097E66AE"/>
    <w:rsid w:val="09B81912"/>
    <w:rsid w:val="0BA77954"/>
    <w:rsid w:val="0BB94408"/>
    <w:rsid w:val="0C1757DE"/>
    <w:rsid w:val="0C824E16"/>
    <w:rsid w:val="0D127D80"/>
    <w:rsid w:val="0D1C33D6"/>
    <w:rsid w:val="0DA62CF1"/>
    <w:rsid w:val="0DE943ED"/>
    <w:rsid w:val="0DF93FDD"/>
    <w:rsid w:val="101C2DE3"/>
    <w:rsid w:val="10AC5FEE"/>
    <w:rsid w:val="10E17F9D"/>
    <w:rsid w:val="10E525A6"/>
    <w:rsid w:val="12172E08"/>
    <w:rsid w:val="13A2733A"/>
    <w:rsid w:val="1418325F"/>
    <w:rsid w:val="14C12E70"/>
    <w:rsid w:val="14D17253"/>
    <w:rsid w:val="153C5BF9"/>
    <w:rsid w:val="1581054F"/>
    <w:rsid w:val="15EB692C"/>
    <w:rsid w:val="168607D1"/>
    <w:rsid w:val="16B06C15"/>
    <w:rsid w:val="16DC1E6E"/>
    <w:rsid w:val="1731661F"/>
    <w:rsid w:val="1756172B"/>
    <w:rsid w:val="178024DD"/>
    <w:rsid w:val="18312971"/>
    <w:rsid w:val="185033C2"/>
    <w:rsid w:val="18894414"/>
    <w:rsid w:val="188B6348"/>
    <w:rsid w:val="18B105EB"/>
    <w:rsid w:val="19323FF4"/>
    <w:rsid w:val="19D5378A"/>
    <w:rsid w:val="1A1B015B"/>
    <w:rsid w:val="1A462096"/>
    <w:rsid w:val="1A480C37"/>
    <w:rsid w:val="1B1A1B03"/>
    <w:rsid w:val="1B2E6BAB"/>
    <w:rsid w:val="1B3F11F6"/>
    <w:rsid w:val="1B7137AB"/>
    <w:rsid w:val="1C8E2301"/>
    <w:rsid w:val="1D3E67BB"/>
    <w:rsid w:val="1DEC4DDA"/>
    <w:rsid w:val="1F5A7BBE"/>
    <w:rsid w:val="1F6F6F58"/>
    <w:rsid w:val="1F751CA7"/>
    <w:rsid w:val="1FCB5A2F"/>
    <w:rsid w:val="201525F4"/>
    <w:rsid w:val="20315E4D"/>
    <w:rsid w:val="20D35B15"/>
    <w:rsid w:val="21C27AF2"/>
    <w:rsid w:val="22995686"/>
    <w:rsid w:val="229C4B3A"/>
    <w:rsid w:val="22A3462F"/>
    <w:rsid w:val="22D40CAD"/>
    <w:rsid w:val="23120834"/>
    <w:rsid w:val="23250B10"/>
    <w:rsid w:val="23273893"/>
    <w:rsid w:val="237D6C65"/>
    <w:rsid w:val="23AB4FE4"/>
    <w:rsid w:val="24EE6F36"/>
    <w:rsid w:val="24FF451B"/>
    <w:rsid w:val="256B2578"/>
    <w:rsid w:val="25C82BEF"/>
    <w:rsid w:val="2600730D"/>
    <w:rsid w:val="26274567"/>
    <w:rsid w:val="26D34D80"/>
    <w:rsid w:val="271374A7"/>
    <w:rsid w:val="2781415E"/>
    <w:rsid w:val="28802310"/>
    <w:rsid w:val="28FB4C68"/>
    <w:rsid w:val="2AC3058C"/>
    <w:rsid w:val="2B40712B"/>
    <w:rsid w:val="2CF73E73"/>
    <w:rsid w:val="2D8641B8"/>
    <w:rsid w:val="2D9B2D1E"/>
    <w:rsid w:val="2DBF2E8D"/>
    <w:rsid w:val="2DF82DF2"/>
    <w:rsid w:val="2E4C0692"/>
    <w:rsid w:val="2ECD32DC"/>
    <w:rsid w:val="2ED863D5"/>
    <w:rsid w:val="2F0E4048"/>
    <w:rsid w:val="2F213D94"/>
    <w:rsid w:val="2F3C007D"/>
    <w:rsid w:val="2FAD3422"/>
    <w:rsid w:val="2FBD2511"/>
    <w:rsid w:val="30CA6269"/>
    <w:rsid w:val="317942F8"/>
    <w:rsid w:val="31CD1C1D"/>
    <w:rsid w:val="31F6003D"/>
    <w:rsid w:val="32236EA2"/>
    <w:rsid w:val="32630227"/>
    <w:rsid w:val="32883AA4"/>
    <w:rsid w:val="32E240CF"/>
    <w:rsid w:val="33896767"/>
    <w:rsid w:val="342309BF"/>
    <w:rsid w:val="348A678A"/>
    <w:rsid w:val="34E36570"/>
    <w:rsid w:val="35076FEA"/>
    <w:rsid w:val="35E6124C"/>
    <w:rsid w:val="3622661D"/>
    <w:rsid w:val="364B7DA1"/>
    <w:rsid w:val="37C21D50"/>
    <w:rsid w:val="39020B0E"/>
    <w:rsid w:val="395312E5"/>
    <w:rsid w:val="39AE6E31"/>
    <w:rsid w:val="39FA5468"/>
    <w:rsid w:val="3A964BB8"/>
    <w:rsid w:val="3BAC6938"/>
    <w:rsid w:val="3BD14002"/>
    <w:rsid w:val="3BF55B82"/>
    <w:rsid w:val="3C031CA7"/>
    <w:rsid w:val="3C5324D4"/>
    <w:rsid w:val="3CB64B68"/>
    <w:rsid w:val="3CC80D28"/>
    <w:rsid w:val="3CE03A96"/>
    <w:rsid w:val="3E3C6025"/>
    <w:rsid w:val="3EB66886"/>
    <w:rsid w:val="3EF10952"/>
    <w:rsid w:val="406525C3"/>
    <w:rsid w:val="41415CE2"/>
    <w:rsid w:val="41F551CA"/>
    <w:rsid w:val="42050F1D"/>
    <w:rsid w:val="43434174"/>
    <w:rsid w:val="44746B3C"/>
    <w:rsid w:val="44974880"/>
    <w:rsid w:val="44A84DED"/>
    <w:rsid w:val="4536123A"/>
    <w:rsid w:val="45D45216"/>
    <w:rsid w:val="462819FC"/>
    <w:rsid w:val="477F1994"/>
    <w:rsid w:val="480711FA"/>
    <w:rsid w:val="481077A6"/>
    <w:rsid w:val="4847076A"/>
    <w:rsid w:val="487D718B"/>
    <w:rsid w:val="488B1136"/>
    <w:rsid w:val="48DA439B"/>
    <w:rsid w:val="491C1887"/>
    <w:rsid w:val="49E779F2"/>
    <w:rsid w:val="4A094CF7"/>
    <w:rsid w:val="4AB44C96"/>
    <w:rsid w:val="4B3017D6"/>
    <w:rsid w:val="4B5B3CEF"/>
    <w:rsid w:val="4B604E79"/>
    <w:rsid w:val="4BAC061D"/>
    <w:rsid w:val="4BE16FC7"/>
    <w:rsid w:val="4C1A16AB"/>
    <w:rsid w:val="4C4148F5"/>
    <w:rsid w:val="4CAE2B06"/>
    <w:rsid w:val="4CD46D0E"/>
    <w:rsid w:val="4D001633"/>
    <w:rsid w:val="4D5227FA"/>
    <w:rsid w:val="4D764417"/>
    <w:rsid w:val="4DFC4179"/>
    <w:rsid w:val="4F223DC8"/>
    <w:rsid w:val="4FE934E0"/>
    <w:rsid w:val="50554AC3"/>
    <w:rsid w:val="507C59AC"/>
    <w:rsid w:val="50861437"/>
    <w:rsid w:val="50DE6C65"/>
    <w:rsid w:val="51753E9F"/>
    <w:rsid w:val="52236E64"/>
    <w:rsid w:val="522B2D0C"/>
    <w:rsid w:val="53542408"/>
    <w:rsid w:val="535439AE"/>
    <w:rsid w:val="535B669E"/>
    <w:rsid w:val="54086AFA"/>
    <w:rsid w:val="543C7E46"/>
    <w:rsid w:val="54A55A5D"/>
    <w:rsid w:val="54F23175"/>
    <w:rsid w:val="556443D3"/>
    <w:rsid w:val="557C20C9"/>
    <w:rsid w:val="5643353C"/>
    <w:rsid w:val="567B5355"/>
    <w:rsid w:val="568610BC"/>
    <w:rsid w:val="56CF2119"/>
    <w:rsid w:val="570821B9"/>
    <w:rsid w:val="57142973"/>
    <w:rsid w:val="575C4B4F"/>
    <w:rsid w:val="58145764"/>
    <w:rsid w:val="599C7DE4"/>
    <w:rsid w:val="5B4700D7"/>
    <w:rsid w:val="5B880B68"/>
    <w:rsid w:val="5C467B1D"/>
    <w:rsid w:val="5C8A51F5"/>
    <w:rsid w:val="5CF66A6C"/>
    <w:rsid w:val="5D171B59"/>
    <w:rsid w:val="5D5356FD"/>
    <w:rsid w:val="5D790448"/>
    <w:rsid w:val="5D790E7C"/>
    <w:rsid w:val="5E5C05EE"/>
    <w:rsid w:val="5E6B3315"/>
    <w:rsid w:val="5EBF5FDB"/>
    <w:rsid w:val="5ED03922"/>
    <w:rsid w:val="5EE6526F"/>
    <w:rsid w:val="5EE95F27"/>
    <w:rsid w:val="5F903A93"/>
    <w:rsid w:val="5FAE460A"/>
    <w:rsid w:val="60317A01"/>
    <w:rsid w:val="60A124BE"/>
    <w:rsid w:val="60A31414"/>
    <w:rsid w:val="60F0437E"/>
    <w:rsid w:val="60F755EC"/>
    <w:rsid w:val="611223A5"/>
    <w:rsid w:val="616F3BD3"/>
    <w:rsid w:val="61F60A7D"/>
    <w:rsid w:val="620E4089"/>
    <w:rsid w:val="62436C36"/>
    <w:rsid w:val="63414F5E"/>
    <w:rsid w:val="634E5747"/>
    <w:rsid w:val="635607F2"/>
    <w:rsid w:val="63735D70"/>
    <w:rsid w:val="64473591"/>
    <w:rsid w:val="64576801"/>
    <w:rsid w:val="645D393F"/>
    <w:rsid w:val="64FF7CDE"/>
    <w:rsid w:val="65402816"/>
    <w:rsid w:val="65541C37"/>
    <w:rsid w:val="659416E4"/>
    <w:rsid w:val="65F754FC"/>
    <w:rsid w:val="661E7CF8"/>
    <w:rsid w:val="66C17D01"/>
    <w:rsid w:val="671343B7"/>
    <w:rsid w:val="676C30EA"/>
    <w:rsid w:val="67706702"/>
    <w:rsid w:val="678B569D"/>
    <w:rsid w:val="67FB68AA"/>
    <w:rsid w:val="682874CC"/>
    <w:rsid w:val="68AB7B7B"/>
    <w:rsid w:val="68E43749"/>
    <w:rsid w:val="692858D7"/>
    <w:rsid w:val="694E6142"/>
    <w:rsid w:val="69772938"/>
    <w:rsid w:val="69F80319"/>
    <w:rsid w:val="69F8550B"/>
    <w:rsid w:val="6A130B26"/>
    <w:rsid w:val="6B031560"/>
    <w:rsid w:val="6B4E4D8D"/>
    <w:rsid w:val="6C5E1062"/>
    <w:rsid w:val="6D1253C2"/>
    <w:rsid w:val="6D49180B"/>
    <w:rsid w:val="6DC11A39"/>
    <w:rsid w:val="6DD06E0D"/>
    <w:rsid w:val="6E8E2CF2"/>
    <w:rsid w:val="6F155CE5"/>
    <w:rsid w:val="6F35146B"/>
    <w:rsid w:val="6F971027"/>
    <w:rsid w:val="6FAC564B"/>
    <w:rsid w:val="6FE12B55"/>
    <w:rsid w:val="704841E7"/>
    <w:rsid w:val="707655E3"/>
    <w:rsid w:val="70E96B35"/>
    <w:rsid w:val="71C6117C"/>
    <w:rsid w:val="71D91218"/>
    <w:rsid w:val="72346979"/>
    <w:rsid w:val="72630583"/>
    <w:rsid w:val="72F939B6"/>
    <w:rsid w:val="74086146"/>
    <w:rsid w:val="745D6B42"/>
    <w:rsid w:val="74800BA1"/>
    <w:rsid w:val="754B4417"/>
    <w:rsid w:val="75B7685A"/>
    <w:rsid w:val="76321539"/>
    <w:rsid w:val="763C4B0C"/>
    <w:rsid w:val="776C7CB3"/>
    <w:rsid w:val="77AE403A"/>
    <w:rsid w:val="77DC437B"/>
    <w:rsid w:val="786C26AA"/>
    <w:rsid w:val="79303F09"/>
    <w:rsid w:val="795B6B97"/>
    <w:rsid w:val="79C106B8"/>
    <w:rsid w:val="7A320C5C"/>
    <w:rsid w:val="7A786177"/>
    <w:rsid w:val="7AA62518"/>
    <w:rsid w:val="7ABC5EC3"/>
    <w:rsid w:val="7AD154D3"/>
    <w:rsid w:val="7AE117B9"/>
    <w:rsid w:val="7B331DCC"/>
    <w:rsid w:val="7B5425F0"/>
    <w:rsid w:val="7B545F4C"/>
    <w:rsid w:val="7C1731EF"/>
    <w:rsid w:val="7C2C3C60"/>
    <w:rsid w:val="7C393EF7"/>
    <w:rsid w:val="7CF77641"/>
    <w:rsid w:val="7D0E4017"/>
    <w:rsid w:val="7D4B63EC"/>
    <w:rsid w:val="7E7D092D"/>
    <w:rsid w:val="7EC5011A"/>
    <w:rsid w:val="7FA719F0"/>
    <w:rsid w:val="7FC72A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page number"/>
    <w:basedOn w:val="6"/>
    <w:qFormat/>
    <w:uiPriority w:val="0"/>
  </w:style>
  <w:style w:type="character" w:styleId="9">
    <w:name w:val="FollowedHyperlink"/>
    <w:basedOn w:val="6"/>
    <w:qFormat/>
    <w:uiPriority w:val="0"/>
    <w:rPr>
      <w:color w:val="333333"/>
      <w:u w:val="none"/>
    </w:rPr>
  </w:style>
  <w:style w:type="character" w:styleId="10">
    <w:name w:val="Emphasis"/>
    <w:basedOn w:val="6"/>
    <w:qFormat/>
    <w:uiPriority w:val="0"/>
    <w:rPr>
      <w:i/>
    </w:rPr>
  </w:style>
  <w:style w:type="character" w:styleId="11">
    <w:name w:val="Hyperlink"/>
    <w:basedOn w:val="6"/>
    <w:qFormat/>
    <w:uiPriority w:val="0"/>
    <w:rPr>
      <w:color w:val="333333"/>
      <w:u w:val="none"/>
    </w:rPr>
  </w:style>
  <w:style w:type="character" w:customStyle="1" w:styleId="12">
    <w:name w:val="cycle-pager-active"/>
    <w:basedOn w:val="6"/>
    <w:qFormat/>
    <w:uiPriority w:val="0"/>
    <w:rPr>
      <w:shd w:val="clear" w:fill="FF9933"/>
    </w:rPr>
  </w:style>
  <w:style w:type="character" w:customStyle="1" w:styleId="13">
    <w:name w:val="bsharetext"/>
    <w:basedOn w:val="6"/>
    <w:qFormat/>
    <w:uiPriority w:val="0"/>
  </w:style>
  <w:style w:type="character" w:customStyle="1" w:styleId="14">
    <w:name w:val="hover7"/>
    <w:basedOn w:val="6"/>
    <w:qFormat/>
    <w:uiPriority w:val="0"/>
    <w:rPr>
      <w:color w:val="4286C7"/>
    </w:rPr>
  </w:style>
  <w:style w:type="character" w:customStyle="1" w:styleId="15">
    <w:name w:val="active2"/>
    <w:basedOn w:val="6"/>
    <w:qFormat/>
    <w:uiPriority w:val="0"/>
    <w:rPr>
      <w:color w:val="4286C7"/>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2282</Words>
  <Characters>2366</Characters>
  <Lines>0</Lines>
  <Paragraphs>0</Paragraphs>
  <TotalTime>2</TotalTime>
  <ScaleCrop>false</ScaleCrop>
  <LinksUpToDate>false</LinksUpToDate>
  <CharactersWithSpaces>2381</CharactersWithSpaces>
  <Application>WPS Office_11.1.0.12300_F1E327BC-269C-435d-A152-05C5408002CA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2021-10-14T00:21:00Z</dcterms:created>
  <dc:creator>Administrator</dc:creator>
  <cp:lastModifiedBy>心静如水</cp:lastModifiedBy>
  <dcterms:modified xsi:type="dcterms:W3CDTF">2022-08-03T07:00:17Z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2052-11.1.0.12300</vt:lpwstr>
  </property>
  <property fmtid="{D5CDD505-2E9C-101B-9397-08002B2CF9AE}" pid="3" name="ICV">
    <vt:lpwstr>418CA4D4B39D4BE7BBE4D10C8CD00F09</vt:lpwstr>
  </property>
</Properties>
</file>